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080" w:rsidRPr="0094108A" w:rsidRDefault="00041080" w:rsidP="00041080">
      <w:pPr>
        <w:pStyle w:val="Default"/>
        <w:rPr>
          <w:lang w:val="en-US"/>
        </w:rPr>
      </w:pPr>
    </w:p>
    <w:p w:rsidR="00041080" w:rsidRPr="00E4014A" w:rsidRDefault="00E4014A" w:rsidP="00F21BC7">
      <w:pPr>
        <w:pStyle w:val="Default"/>
        <w:jc w:val="center"/>
        <w:rPr>
          <w:b/>
          <w:sz w:val="22"/>
          <w:szCs w:val="22"/>
        </w:rPr>
      </w:pPr>
      <w:r>
        <w:rPr>
          <w:b/>
          <w:sz w:val="22"/>
          <w:szCs w:val="22"/>
        </w:rPr>
        <w:t>П</w:t>
      </w:r>
      <w:r w:rsidRPr="00E4014A">
        <w:rPr>
          <w:b/>
          <w:sz w:val="22"/>
          <w:szCs w:val="22"/>
        </w:rPr>
        <w:t>аспорт услуги (процесса)</w:t>
      </w:r>
      <w:r w:rsidR="00041080" w:rsidRPr="00E4014A">
        <w:rPr>
          <w:b/>
          <w:sz w:val="22"/>
          <w:szCs w:val="22"/>
        </w:rPr>
        <w:t xml:space="preserve"> ООО ХК «СДС – Энерго</w:t>
      </w:r>
      <w:r w:rsidR="00F21BC7" w:rsidRPr="00E4014A">
        <w:rPr>
          <w:b/>
          <w:sz w:val="22"/>
          <w:szCs w:val="22"/>
        </w:rPr>
        <w:t>»</w:t>
      </w:r>
    </w:p>
    <w:p w:rsidR="00E4014A" w:rsidRDefault="00E4014A" w:rsidP="00041080">
      <w:pPr>
        <w:pStyle w:val="Default"/>
        <w:jc w:val="center"/>
        <w:rPr>
          <w:b/>
          <w:sz w:val="22"/>
          <w:szCs w:val="22"/>
        </w:rPr>
      </w:pPr>
    </w:p>
    <w:p w:rsidR="00041080" w:rsidRPr="00E4014A" w:rsidRDefault="00E4014A" w:rsidP="00041080">
      <w:pPr>
        <w:pStyle w:val="Default"/>
        <w:jc w:val="center"/>
        <w:rPr>
          <w:b/>
          <w:sz w:val="22"/>
          <w:szCs w:val="22"/>
        </w:rPr>
      </w:pPr>
      <w:r>
        <w:rPr>
          <w:b/>
          <w:sz w:val="22"/>
          <w:szCs w:val="22"/>
        </w:rPr>
        <w:t>Т</w:t>
      </w:r>
      <w:r w:rsidRPr="00E4014A">
        <w:rPr>
          <w:b/>
          <w:sz w:val="22"/>
          <w:szCs w:val="22"/>
        </w:rPr>
        <w:t>ехнологическое присоединение к электрическим сетям</w:t>
      </w:r>
    </w:p>
    <w:p w:rsidR="00041080" w:rsidRPr="00E4014A" w:rsidRDefault="00041080" w:rsidP="00041080">
      <w:pPr>
        <w:pStyle w:val="Default"/>
        <w:jc w:val="center"/>
        <w:rPr>
          <w:b/>
          <w:sz w:val="22"/>
          <w:szCs w:val="22"/>
        </w:rPr>
      </w:pPr>
      <w:r w:rsidRPr="00E4014A">
        <w:rPr>
          <w:b/>
          <w:sz w:val="22"/>
          <w:szCs w:val="22"/>
        </w:rPr>
        <w:t>ООО ХК «СДС – Энерго»</w:t>
      </w:r>
    </w:p>
    <w:p w:rsidR="00041080" w:rsidRPr="008957B8" w:rsidRDefault="00041080" w:rsidP="00041080">
      <w:pPr>
        <w:pStyle w:val="Default"/>
        <w:jc w:val="center"/>
        <w:rPr>
          <w:sz w:val="22"/>
          <w:szCs w:val="22"/>
        </w:rPr>
      </w:pPr>
    </w:p>
    <w:p w:rsidR="00041080" w:rsidRPr="008957B8" w:rsidRDefault="00041080" w:rsidP="00041080">
      <w:pPr>
        <w:pStyle w:val="Default"/>
        <w:rPr>
          <w:sz w:val="22"/>
          <w:szCs w:val="22"/>
        </w:rPr>
      </w:pPr>
      <w:r w:rsidRPr="008957B8">
        <w:rPr>
          <w:b/>
          <w:bCs/>
          <w:sz w:val="22"/>
          <w:szCs w:val="22"/>
        </w:rPr>
        <w:t>Круг заявителей:</w:t>
      </w:r>
    </w:p>
    <w:p w:rsidR="00041080" w:rsidRPr="008957B8" w:rsidRDefault="00736F52" w:rsidP="00041080">
      <w:pPr>
        <w:pStyle w:val="Default"/>
        <w:jc w:val="both"/>
        <w:rPr>
          <w:sz w:val="22"/>
          <w:szCs w:val="22"/>
        </w:rPr>
      </w:pPr>
      <w:r>
        <w:rPr>
          <w:sz w:val="22"/>
          <w:szCs w:val="22"/>
        </w:rPr>
        <w:t xml:space="preserve">Индивидуальный предприниматель, </w:t>
      </w:r>
      <w:r w:rsidR="00041080" w:rsidRPr="008957B8">
        <w:rPr>
          <w:sz w:val="22"/>
          <w:szCs w:val="22"/>
        </w:rPr>
        <w:t>юридическое или физическое лицо, которое имеет намерение осуществить технологическое присоединение, реконструкцию энергопринимающих устройств и увеличение объема максимальной мощности, а также изменить категорию надежности электроснабжения, точки присоединения, виды производственной деятельности, не влекущие пересмотр (увеличение) величины максимальной мощности, но изменяющие схему внешнего электроснабжения энергопринимающих устройств заявителя</w:t>
      </w:r>
    </w:p>
    <w:p w:rsidR="00041080" w:rsidRPr="008957B8" w:rsidRDefault="00041080" w:rsidP="00041080">
      <w:pPr>
        <w:pStyle w:val="Default"/>
        <w:jc w:val="both"/>
        <w:rPr>
          <w:sz w:val="22"/>
          <w:szCs w:val="22"/>
        </w:rPr>
      </w:pPr>
    </w:p>
    <w:p w:rsidR="00041080" w:rsidRPr="008957B8" w:rsidRDefault="00041080" w:rsidP="00041080">
      <w:pPr>
        <w:pStyle w:val="Default"/>
        <w:rPr>
          <w:b/>
          <w:bCs/>
          <w:sz w:val="22"/>
          <w:szCs w:val="22"/>
        </w:rPr>
      </w:pPr>
      <w:r w:rsidRPr="008957B8">
        <w:rPr>
          <w:b/>
          <w:bCs/>
          <w:sz w:val="22"/>
          <w:szCs w:val="22"/>
        </w:rPr>
        <w:t>Размер платы за предоставление услуги (процесса) и основание ее взимания:</w:t>
      </w:r>
    </w:p>
    <w:p w:rsidR="00041080" w:rsidRPr="008957B8" w:rsidRDefault="00041080" w:rsidP="00041080">
      <w:pPr>
        <w:pStyle w:val="Default"/>
        <w:rPr>
          <w:sz w:val="22"/>
          <w:szCs w:val="22"/>
        </w:rPr>
      </w:pPr>
    </w:p>
    <w:p w:rsidR="00041080" w:rsidRPr="008957B8" w:rsidRDefault="00041080" w:rsidP="00041080">
      <w:pPr>
        <w:pStyle w:val="Default"/>
        <w:jc w:val="both"/>
        <w:rPr>
          <w:sz w:val="22"/>
          <w:szCs w:val="22"/>
        </w:rPr>
      </w:pPr>
      <w:r w:rsidRPr="008957B8">
        <w:rPr>
          <w:sz w:val="22"/>
          <w:szCs w:val="22"/>
        </w:rPr>
        <w:t>размер платы за технологическое присоединение определяется в соответствии с законодательством Российской Федерации в сфере электроэнергетики (устанавливается уполномоченным органом исполнительной власти в области государственного регулирования тарифов и является существенным условием договора на технологическое присоединение)</w:t>
      </w:r>
    </w:p>
    <w:p w:rsidR="00041080" w:rsidRPr="008957B8" w:rsidRDefault="00041080" w:rsidP="00041080">
      <w:pPr>
        <w:pStyle w:val="Default"/>
        <w:jc w:val="both"/>
        <w:rPr>
          <w:sz w:val="22"/>
          <w:szCs w:val="22"/>
        </w:rPr>
      </w:pPr>
    </w:p>
    <w:p w:rsidR="00041080" w:rsidRPr="008957B8" w:rsidRDefault="00041080" w:rsidP="00041080">
      <w:pPr>
        <w:pStyle w:val="Default"/>
        <w:rPr>
          <w:b/>
          <w:bCs/>
          <w:sz w:val="22"/>
          <w:szCs w:val="22"/>
        </w:rPr>
      </w:pPr>
      <w:r w:rsidRPr="008957B8">
        <w:rPr>
          <w:b/>
          <w:bCs/>
          <w:sz w:val="22"/>
          <w:szCs w:val="22"/>
        </w:rPr>
        <w:t>Условия оказания услуги (процесса):</w:t>
      </w:r>
    </w:p>
    <w:p w:rsidR="00041080" w:rsidRPr="008957B8" w:rsidRDefault="00041080" w:rsidP="00041080">
      <w:pPr>
        <w:pStyle w:val="Default"/>
        <w:rPr>
          <w:sz w:val="22"/>
          <w:szCs w:val="22"/>
        </w:rPr>
      </w:pPr>
    </w:p>
    <w:p w:rsidR="00041080" w:rsidRPr="008957B8" w:rsidRDefault="00041080" w:rsidP="00041080">
      <w:pPr>
        <w:pStyle w:val="Default"/>
        <w:jc w:val="both"/>
        <w:rPr>
          <w:sz w:val="22"/>
          <w:szCs w:val="22"/>
        </w:rPr>
      </w:pPr>
      <w:r w:rsidRPr="008957B8">
        <w:rPr>
          <w:sz w:val="22"/>
          <w:szCs w:val="22"/>
        </w:rPr>
        <w:t>предоставление всех необходимых сведений и документов в соответствии с пунктами 9, 10 и 12 - 14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РФ от 27.12.2004 № 861 (далее – Правила ТП); заключение договора; наличие (создание) технической возможности оказания услуги (процесса); выполнение сторонами по договору мероприятий, предусмотренных договором.</w:t>
      </w:r>
    </w:p>
    <w:p w:rsidR="00041080" w:rsidRPr="008957B8" w:rsidRDefault="00041080" w:rsidP="00041080">
      <w:pPr>
        <w:pStyle w:val="Default"/>
        <w:jc w:val="both"/>
        <w:rPr>
          <w:sz w:val="22"/>
          <w:szCs w:val="22"/>
        </w:rPr>
      </w:pPr>
    </w:p>
    <w:p w:rsidR="00041080" w:rsidRPr="008957B8" w:rsidRDefault="00041080" w:rsidP="00041080">
      <w:pPr>
        <w:pStyle w:val="Default"/>
        <w:rPr>
          <w:b/>
          <w:bCs/>
          <w:sz w:val="22"/>
          <w:szCs w:val="22"/>
        </w:rPr>
      </w:pPr>
      <w:r w:rsidRPr="008957B8">
        <w:rPr>
          <w:b/>
          <w:bCs/>
          <w:sz w:val="22"/>
          <w:szCs w:val="22"/>
        </w:rPr>
        <w:t>Результат оказания услуги (процесса):</w:t>
      </w:r>
    </w:p>
    <w:p w:rsidR="00041080" w:rsidRPr="008957B8" w:rsidRDefault="00041080" w:rsidP="00041080">
      <w:pPr>
        <w:pStyle w:val="Default"/>
        <w:rPr>
          <w:sz w:val="22"/>
          <w:szCs w:val="22"/>
        </w:rPr>
      </w:pPr>
    </w:p>
    <w:p w:rsidR="00041080" w:rsidRPr="008957B8" w:rsidRDefault="00041080" w:rsidP="00041080">
      <w:pPr>
        <w:pStyle w:val="Default"/>
        <w:jc w:val="both"/>
        <w:rPr>
          <w:sz w:val="22"/>
          <w:szCs w:val="22"/>
        </w:rPr>
      </w:pPr>
      <w:r w:rsidRPr="008957B8">
        <w:rPr>
          <w:sz w:val="22"/>
          <w:szCs w:val="22"/>
        </w:rPr>
        <w:t>технологическое присоединение энергопринимающих устройств заявителя к электрическим сетям сетевой организации в соответствии с условиями договора об осуществлении технологического присоединения к электрическим сетям</w:t>
      </w:r>
    </w:p>
    <w:p w:rsidR="00041080" w:rsidRPr="008957B8" w:rsidRDefault="00041080" w:rsidP="00041080">
      <w:pPr>
        <w:pStyle w:val="Default"/>
        <w:rPr>
          <w:b/>
          <w:bCs/>
          <w:sz w:val="22"/>
          <w:szCs w:val="22"/>
        </w:rPr>
      </w:pPr>
    </w:p>
    <w:p w:rsidR="00041080" w:rsidRPr="008957B8" w:rsidRDefault="00041080" w:rsidP="00041080">
      <w:pPr>
        <w:pStyle w:val="Default"/>
        <w:rPr>
          <w:b/>
          <w:bCs/>
          <w:sz w:val="22"/>
          <w:szCs w:val="22"/>
        </w:rPr>
      </w:pPr>
      <w:r w:rsidRPr="008957B8">
        <w:rPr>
          <w:b/>
          <w:bCs/>
          <w:sz w:val="22"/>
          <w:szCs w:val="22"/>
        </w:rPr>
        <w:t>Общий срок оказания услуги (процесса):</w:t>
      </w:r>
    </w:p>
    <w:p w:rsidR="00041080" w:rsidRPr="008957B8" w:rsidRDefault="00041080" w:rsidP="00041080">
      <w:pPr>
        <w:pStyle w:val="Default"/>
        <w:rPr>
          <w:sz w:val="22"/>
          <w:szCs w:val="22"/>
        </w:rPr>
      </w:pPr>
    </w:p>
    <w:p w:rsidR="00046802" w:rsidRDefault="00041080" w:rsidP="00041080">
      <w:pPr>
        <w:rPr>
          <w:rFonts w:ascii="Times New Roman" w:hAnsi="Times New Roman" w:cs="Times New Roman"/>
        </w:rPr>
      </w:pPr>
      <w:r w:rsidRPr="008957B8">
        <w:rPr>
          <w:rFonts w:ascii="Times New Roman" w:hAnsi="Times New Roman" w:cs="Times New Roman"/>
        </w:rPr>
        <w:t>от 15 рабочих дней до 4 лет (для разных категорий заявителей) в соответствии с подпунктом б) пункта 16 Правил ТП</w:t>
      </w:r>
    </w:p>
    <w:p w:rsidR="00F21BC7" w:rsidRDefault="00F21BC7" w:rsidP="00041080">
      <w:pPr>
        <w:rPr>
          <w:rFonts w:ascii="Times New Roman" w:hAnsi="Times New Roman" w:cs="Times New Roman"/>
        </w:rPr>
      </w:pPr>
    </w:p>
    <w:p w:rsidR="00F21BC7" w:rsidRDefault="00F21BC7" w:rsidP="00041080">
      <w:pPr>
        <w:rPr>
          <w:rFonts w:ascii="Times New Roman" w:hAnsi="Times New Roman" w:cs="Times New Roman"/>
        </w:rPr>
      </w:pPr>
    </w:p>
    <w:p w:rsidR="00F21BC7" w:rsidRDefault="00F21BC7" w:rsidP="00F21BC7">
      <w:pPr>
        <w:rPr>
          <w:b/>
          <w:bCs/>
          <w:sz w:val="23"/>
          <w:szCs w:val="23"/>
        </w:rPr>
      </w:pPr>
    </w:p>
    <w:p w:rsidR="00F21BC7" w:rsidRDefault="00F21BC7" w:rsidP="00F21BC7">
      <w:pPr>
        <w:rPr>
          <w:b/>
          <w:bCs/>
          <w:sz w:val="23"/>
          <w:szCs w:val="23"/>
        </w:rPr>
      </w:pPr>
    </w:p>
    <w:p w:rsidR="008D7254" w:rsidRDefault="008D7254" w:rsidP="00F21BC7">
      <w:pPr>
        <w:rPr>
          <w:b/>
          <w:bCs/>
          <w:sz w:val="23"/>
          <w:szCs w:val="23"/>
        </w:rPr>
      </w:pPr>
    </w:p>
    <w:p w:rsidR="00F21BC7" w:rsidRDefault="00F21BC7" w:rsidP="00BB03AF">
      <w:pPr>
        <w:jc w:val="center"/>
        <w:rPr>
          <w:rFonts w:ascii="Times New Roman" w:hAnsi="Times New Roman" w:cs="Times New Roman"/>
        </w:rPr>
      </w:pPr>
      <w:r>
        <w:rPr>
          <w:b/>
          <w:bCs/>
          <w:sz w:val="23"/>
          <w:szCs w:val="23"/>
        </w:rPr>
        <w:lastRenderedPageBreak/>
        <w:t>Состав, последовательность и сроки оказания услуги (процесса):</w:t>
      </w:r>
    </w:p>
    <w:tbl>
      <w:tblPr>
        <w:tblStyle w:val="a3"/>
        <w:tblW w:w="15452" w:type="dxa"/>
        <w:tblLook w:val="04A0" w:firstRow="1" w:lastRow="0" w:firstColumn="1" w:lastColumn="0" w:noHBand="0" w:noVBand="1"/>
      </w:tblPr>
      <w:tblGrid>
        <w:gridCol w:w="532"/>
        <w:gridCol w:w="2304"/>
        <w:gridCol w:w="3260"/>
        <w:gridCol w:w="3756"/>
        <w:gridCol w:w="3190"/>
        <w:gridCol w:w="2410"/>
      </w:tblGrid>
      <w:tr w:rsidR="00AE1D71" w:rsidRPr="00E03E76" w:rsidTr="005A2BC9">
        <w:tc>
          <w:tcPr>
            <w:tcW w:w="532" w:type="dxa"/>
            <w:vAlign w:val="center"/>
          </w:tcPr>
          <w:p w:rsidR="00F21BC7" w:rsidRPr="00E03E76" w:rsidRDefault="00F21BC7" w:rsidP="00BB03AF">
            <w:pPr>
              <w:pStyle w:val="Default"/>
              <w:jc w:val="center"/>
              <w:rPr>
                <w:b/>
                <w:sz w:val="20"/>
                <w:szCs w:val="20"/>
              </w:rPr>
            </w:pPr>
            <w:r w:rsidRPr="00E03E76">
              <w:rPr>
                <w:b/>
                <w:sz w:val="20"/>
                <w:szCs w:val="20"/>
              </w:rPr>
              <w:t>№</w:t>
            </w:r>
            <w:r w:rsidR="00BB03AF" w:rsidRPr="00E03E76">
              <w:rPr>
                <w:b/>
                <w:sz w:val="20"/>
                <w:szCs w:val="20"/>
              </w:rPr>
              <w:t xml:space="preserve"> </w:t>
            </w:r>
            <w:r w:rsidRPr="00E03E76">
              <w:rPr>
                <w:b/>
                <w:sz w:val="20"/>
                <w:szCs w:val="20"/>
              </w:rPr>
              <w:t>п/п</w:t>
            </w:r>
          </w:p>
        </w:tc>
        <w:tc>
          <w:tcPr>
            <w:tcW w:w="2304" w:type="dxa"/>
            <w:vAlign w:val="center"/>
          </w:tcPr>
          <w:p w:rsidR="00F21BC7" w:rsidRPr="00E03E76" w:rsidRDefault="00F21BC7" w:rsidP="00F21BC7">
            <w:pPr>
              <w:pStyle w:val="Default"/>
              <w:jc w:val="center"/>
              <w:rPr>
                <w:b/>
                <w:sz w:val="20"/>
                <w:szCs w:val="20"/>
              </w:rPr>
            </w:pPr>
            <w:r w:rsidRPr="00E03E76">
              <w:rPr>
                <w:b/>
                <w:sz w:val="20"/>
                <w:szCs w:val="20"/>
              </w:rPr>
              <w:t>Этап</w:t>
            </w:r>
          </w:p>
        </w:tc>
        <w:tc>
          <w:tcPr>
            <w:tcW w:w="3260" w:type="dxa"/>
            <w:vAlign w:val="center"/>
          </w:tcPr>
          <w:p w:rsidR="00F21BC7" w:rsidRPr="00E03E76" w:rsidRDefault="00F21BC7" w:rsidP="00F21BC7">
            <w:pPr>
              <w:pStyle w:val="Default"/>
              <w:jc w:val="center"/>
              <w:rPr>
                <w:b/>
                <w:sz w:val="20"/>
                <w:szCs w:val="20"/>
              </w:rPr>
            </w:pPr>
            <w:r w:rsidRPr="00E03E76">
              <w:rPr>
                <w:b/>
                <w:sz w:val="20"/>
                <w:szCs w:val="20"/>
              </w:rPr>
              <w:t>Содержание/условия этапа</w:t>
            </w:r>
          </w:p>
        </w:tc>
        <w:tc>
          <w:tcPr>
            <w:tcW w:w="3756" w:type="dxa"/>
            <w:vAlign w:val="center"/>
          </w:tcPr>
          <w:p w:rsidR="00F21BC7" w:rsidRPr="00E03E76" w:rsidRDefault="00F21BC7" w:rsidP="00F21BC7">
            <w:pPr>
              <w:pStyle w:val="Default"/>
              <w:jc w:val="center"/>
              <w:rPr>
                <w:b/>
                <w:sz w:val="20"/>
                <w:szCs w:val="20"/>
              </w:rPr>
            </w:pPr>
            <w:r w:rsidRPr="00E03E76">
              <w:rPr>
                <w:b/>
                <w:sz w:val="20"/>
                <w:szCs w:val="20"/>
              </w:rPr>
              <w:t>Форма предоставления</w:t>
            </w:r>
          </w:p>
        </w:tc>
        <w:tc>
          <w:tcPr>
            <w:tcW w:w="3190" w:type="dxa"/>
            <w:vAlign w:val="center"/>
          </w:tcPr>
          <w:p w:rsidR="00F21BC7" w:rsidRPr="00E03E76" w:rsidRDefault="00F21BC7" w:rsidP="00F21BC7">
            <w:pPr>
              <w:pStyle w:val="Default"/>
              <w:jc w:val="center"/>
              <w:rPr>
                <w:b/>
                <w:sz w:val="20"/>
                <w:szCs w:val="20"/>
              </w:rPr>
            </w:pPr>
            <w:r w:rsidRPr="00E03E76">
              <w:rPr>
                <w:b/>
                <w:sz w:val="20"/>
                <w:szCs w:val="20"/>
              </w:rPr>
              <w:t>Срок исполнения</w:t>
            </w:r>
          </w:p>
        </w:tc>
        <w:tc>
          <w:tcPr>
            <w:tcW w:w="2410" w:type="dxa"/>
            <w:vAlign w:val="center"/>
          </w:tcPr>
          <w:p w:rsidR="00F21BC7" w:rsidRPr="00E03E76" w:rsidRDefault="00F21BC7" w:rsidP="00F21BC7">
            <w:pPr>
              <w:pStyle w:val="Default"/>
              <w:jc w:val="center"/>
              <w:rPr>
                <w:b/>
                <w:sz w:val="20"/>
                <w:szCs w:val="20"/>
              </w:rPr>
            </w:pPr>
            <w:r w:rsidRPr="00E03E76">
              <w:rPr>
                <w:b/>
                <w:sz w:val="20"/>
                <w:szCs w:val="20"/>
              </w:rPr>
              <w:t>Ссылка на нормативный правовой акт</w:t>
            </w:r>
          </w:p>
        </w:tc>
      </w:tr>
      <w:tr w:rsidR="00AE1D71" w:rsidRPr="00E03E76" w:rsidTr="005A2BC9">
        <w:tc>
          <w:tcPr>
            <w:tcW w:w="532" w:type="dxa"/>
          </w:tcPr>
          <w:p w:rsidR="00F21BC7" w:rsidRPr="00E03E76" w:rsidRDefault="00F21BC7" w:rsidP="00BB03AF">
            <w:pPr>
              <w:jc w:val="center"/>
              <w:rPr>
                <w:rFonts w:ascii="Times New Roman" w:hAnsi="Times New Roman" w:cs="Times New Roman"/>
                <w:sz w:val="20"/>
                <w:szCs w:val="20"/>
              </w:rPr>
            </w:pPr>
            <w:r w:rsidRPr="00E03E76">
              <w:rPr>
                <w:rFonts w:ascii="Times New Roman" w:hAnsi="Times New Roman" w:cs="Times New Roman"/>
                <w:sz w:val="20"/>
                <w:szCs w:val="20"/>
              </w:rPr>
              <w:t>1</w:t>
            </w:r>
          </w:p>
        </w:tc>
        <w:tc>
          <w:tcPr>
            <w:tcW w:w="2304" w:type="dxa"/>
          </w:tcPr>
          <w:p w:rsidR="00F21BC7" w:rsidRPr="00E03E76" w:rsidRDefault="00F21BC7" w:rsidP="00F21BC7">
            <w:pPr>
              <w:pStyle w:val="Default"/>
              <w:rPr>
                <w:sz w:val="20"/>
                <w:szCs w:val="20"/>
              </w:rPr>
            </w:pPr>
            <w:r w:rsidRPr="00E03E76">
              <w:rPr>
                <w:sz w:val="20"/>
                <w:szCs w:val="20"/>
              </w:rPr>
              <w:t xml:space="preserve">Подача </w:t>
            </w:r>
          </w:p>
          <w:p w:rsidR="00F21BC7" w:rsidRPr="00E03E76" w:rsidRDefault="00F21BC7" w:rsidP="00F21BC7">
            <w:pPr>
              <w:pStyle w:val="Default"/>
              <w:rPr>
                <w:sz w:val="20"/>
                <w:szCs w:val="20"/>
              </w:rPr>
            </w:pPr>
            <w:r w:rsidRPr="00E03E76">
              <w:rPr>
                <w:sz w:val="20"/>
                <w:szCs w:val="20"/>
              </w:rPr>
              <w:t xml:space="preserve">заявки на </w:t>
            </w:r>
          </w:p>
          <w:p w:rsidR="00F21BC7" w:rsidRPr="00E03E76" w:rsidRDefault="00F21BC7" w:rsidP="00F21BC7">
            <w:pPr>
              <w:pStyle w:val="Default"/>
              <w:rPr>
                <w:sz w:val="20"/>
                <w:szCs w:val="20"/>
              </w:rPr>
            </w:pPr>
            <w:r w:rsidRPr="00E03E76">
              <w:rPr>
                <w:sz w:val="20"/>
                <w:szCs w:val="20"/>
              </w:rPr>
              <w:t xml:space="preserve">технологическое присоединение </w:t>
            </w:r>
          </w:p>
        </w:tc>
        <w:tc>
          <w:tcPr>
            <w:tcW w:w="3260" w:type="dxa"/>
          </w:tcPr>
          <w:p w:rsidR="00F21BC7" w:rsidRPr="00E03E76" w:rsidRDefault="00F21BC7" w:rsidP="00F21BC7">
            <w:pPr>
              <w:pStyle w:val="Default"/>
              <w:rPr>
                <w:sz w:val="20"/>
                <w:szCs w:val="20"/>
              </w:rPr>
            </w:pPr>
            <w:r w:rsidRPr="00E03E76">
              <w:rPr>
                <w:sz w:val="20"/>
                <w:szCs w:val="20"/>
              </w:rPr>
              <w:t xml:space="preserve">Подача заявки заявителем с приложением </w:t>
            </w:r>
            <w:r w:rsidR="007369D1" w:rsidRPr="00E03E76">
              <w:rPr>
                <w:sz w:val="20"/>
                <w:szCs w:val="20"/>
              </w:rPr>
              <w:t>документов</w:t>
            </w:r>
            <w:r w:rsidRPr="00E03E76">
              <w:rPr>
                <w:sz w:val="20"/>
                <w:szCs w:val="20"/>
              </w:rPr>
              <w:t xml:space="preserve"> по перечню согласно Приложению №1 к </w:t>
            </w:r>
            <w:r w:rsidR="007369D1" w:rsidRPr="00E03E76">
              <w:rPr>
                <w:sz w:val="20"/>
                <w:szCs w:val="20"/>
              </w:rPr>
              <w:t>паспорту</w:t>
            </w:r>
            <w:r w:rsidRPr="00E03E76">
              <w:rPr>
                <w:sz w:val="20"/>
                <w:szCs w:val="20"/>
              </w:rPr>
              <w:t xml:space="preserve">. </w:t>
            </w:r>
          </w:p>
          <w:p w:rsidR="00F21BC7" w:rsidRPr="00E03E76" w:rsidRDefault="00370459" w:rsidP="00370459">
            <w:pPr>
              <w:pStyle w:val="Default"/>
              <w:rPr>
                <w:sz w:val="20"/>
                <w:szCs w:val="20"/>
              </w:rPr>
            </w:pPr>
            <w:r w:rsidRPr="00E03E76">
              <w:rPr>
                <w:sz w:val="20"/>
                <w:szCs w:val="20"/>
              </w:rPr>
              <w:t>Прием и регистрация заявки</w:t>
            </w:r>
            <w:r w:rsidR="00F21BC7" w:rsidRPr="00E03E76">
              <w:rPr>
                <w:sz w:val="20"/>
                <w:szCs w:val="20"/>
              </w:rPr>
              <w:t xml:space="preserve"> сетевой организации. </w:t>
            </w:r>
          </w:p>
        </w:tc>
        <w:tc>
          <w:tcPr>
            <w:tcW w:w="3756" w:type="dxa"/>
          </w:tcPr>
          <w:p w:rsidR="00F21BC7" w:rsidRPr="00E03E76" w:rsidRDefault="00F21BC7" w:rsidP="00F21BC7">
            <w:pPr>
              <w:pStyle w:val="Default"/>
              <w:rPr>
                <w:sz w:val="20"/>
                <w:szCs w:val="20"/>
              </w:rPr>
            </w:pPr>
            <w:r w:rsidRPr="00E03E76">
              <w:rPr>
                <w:sz w:val="20"/>
                <w:szCs w:val="20"/>
              </w:rPr>
              <w:t xml:space="preserve">Заявка направляется </w:t>
            </w:r>
            <w:r w:rsidR="007369D1" w:rsidRPr="00E03E76">
              <w:rPr>
                <w:sz w:val="20"/>
                <w:szCs w:val="20"/>
              </w:rPr>
              <w:t>заявителем</w:t>
            </w:r>
            <w:r w:rsidRPr="00E03E76">
              <w:rPr>
                <w:sz w:val="20"/>
                <w:szCs w:val="20"/>
              </w:rPr>
              <w:t xml:space="preserve"> в сетевую организацию в 2 экземплярах: </w:t>
            </w:r>
          </w:p>
          <w:p w:rsidR="00F21BC7" w:rsidRPr="00E03E76" w:rsidRDefault="00F21BC7" w:rsidP="00F21BC7">
            <w:pPr>
              <w:pStyle w:val="Default"/>
              <w:rPr>
                <w:sz w:val="20"/>
                <w:szCs w:val="20"/>
              </w:rPr>
            </w:pPr>
            <w:r w:rsidRPr="00E03E76">
              <w:rPr>
                <w:sz w:val="20"/>
                <w:szCs w:val="20"/>
              </w:rPr>
              <w:t xml:space="preserve">- письмом с описью </w:t>
            </w:r>
            <w:r w:rsidR="007369D1" w:rsidRPr="00E03E76">
              <w:rPr>
                <w:sz w:val="20"/>
                <w:szCs w:val="20"/>
              </w:rPr>
              <w:t>вложения</w:t>
            </w:r>
            <w:r w:rsidRPr="00E03E76">
              <w:rPr>
                <w:sz w:val="20"/>
                <w:szCs w:val="20"/>
              </w:rPr>
              <w:t xml:space="preserve">; </w:t>
            </w:r>
          </w:p>
          <w:p w:rsidR="00F21BC7" w:rsidRPr="00E03E76" w:rsidRDefault="00F21BC7" w:rsidP="00F21BC7">
            <w:pPr>
              <w:pStyle w:val="Default"/>
              <w:rPr>
                <w:sz w:val="20"/>
                <w:szCs w:val="20"/>
              </w:rPr>
            </w:pPr>
            <w:r w:rsidRPr="00E03E76">
              <w:rPr>
                <w:sz w:val="20"/>
                <w:szCs w:val="20"/>
              </w:rPr>
              <w:t xml:space="preserve">- лично; </w:t>
            </w:r>
          </w:p>
          <w:p w:rsidR="00F21BC7" w:rsidRPr="00E03E76" w:rsidRDefault="00F21BC7" w:rsidP="00F21BC7">
            <w:pPr>
              <w:pStyle w:val="Default"/>
              <w:rPr>
                <w:sz w:val="20"/>
                <w:szCs w:val="20"/>
              </w:rPr>
            </w:pPr>
            <w:r w:rsidRPr="00E03E76">
              <w:rPr>
                <w:sz w:val="20"/>
                <w:szCs w:val="20"/>
              </w:rPr>
              <w:t xml:space="preserve">- через уполномоченного представителя; </w:t>
            </w:r>
          </w:p>
          <w:p w:rsidR="00F21BC7" w:rsidRPr="00E03E76" w:rsidRDefault="00F21BC7" w:rsidP="00F21BC7">
            <w:pPr>
              <w:pStyle w:val="Default"/>
              <w:rPr>
                <w:sz w:val="20"/>
                <w:szCs w:val="20"/>
              </w:rPr>
            </w:pPr>
            <w:r w:rsidRPr="00E03E76">
              <w:rPr>
                <w:sz w:val="20"/>
                <w:szCs w:val="20"/>
              </w:rPr>
              <w:t xml:space="preserve">- в электронном виде </w:t>
            </w:r>
            <w:r w:rsidR="007369D1" w:rsidRPr="00E03E76">
              <w:rPr>
                <w:sz w:val="20"/>
                <w:szCs w:val="20"/>
              </w:rPr>
              <w:t>посредством</w:t>
            </w:r>
            <w:r w:rsidRPr="00E03E76">
              <w:rPr>
                <w:sz w:val="20"/>
                <w:szCs w:val="20"/>
              </w:rPr>
              <w:t xml:space="preserve"> официального сайта сетевой организации или </w:t>
            </w:r>
            <w:r w:rsidR="007369D1" w:rsidRPr="00E03E76">
              <w:rPr>
                <w:sz w:val="20"/>
                <w:szCs w:val="20"/>
              </w:rPr>
              <w:t>иного</w:t>
            </w:r>
            <w:r w:rsidRPr="00E03E76">
              <w:rPr>
                <w:sz w:val="20"/>
                <w:szCs w:val="20"/>
              </w:rPr>
              <w:t xml:space="preserve"> официального сайта </w:t>
            </w:r>
          </w:p>
          <w:p w:rsidR="00F21BC7" w:rsidRPr="00E03E76" w:rsidRDefault="00F21BC7" w:rsidP="00BB03AF">
            <w:pPr>
              <w:pStyle w:val="Default"/>
              <w:rPr>
                <w:sz w:val="20"/>
                <w:szCs w:val="20"/>
              </w:rPr>
            </w:pPr>
            <w:r w:rsidRPr="00E03E76">
              <w:rPr>
                <w:sz w:val="20"/>
                <w:szCs w:val="20"/>
              </w:rPr>
              <w:t xml:space="preserve">в информационно-телекоммуникационной сети «Интернет», определяемого Правительством </w:t>
            </w:r>
            <w:r w:rsidR="00D330F7">
              <w:rPr>
                <w:sz w:val="20"/>
                <w:szCs w:val="20"/>
              </w:rPr>
              <w:t>РФ</w:t>
            </w:r>
          </w:p>
        </w:tc>
        <w:tc>
          <w:tcPr>
            <w:tcW w:w="3190" w:type="dxa"/>
          </w:tcPr>
          <w:p w:rsidR="00F21BC7" w:rsidRPr="00E03E76" w:rsidRDefault="00F21BC7" w:rsidP="00BB03AF">
            <w:pPr>
              <w:pStyle w:val="Default"/>
              <w:rPr>
                <w:sz w:val="20"/>
                <w:szCs w:val="20"/>
              </w:rPr>
            </w:pPr>
          </w:p>
        </w:tc>
        <w:tc>
          <w:tcPr>
            <w:tcW w:w="2410" w:type="dxa"/>
          </w:tcPr>
          <w:p w:rsidR="00F21BC7" w:rsidRPr="00E03E76" w:rsidRDefault="00D330F7" w:rsidP="00D330F7">
            <w:pPr>
              <w:pStyle w:val="Default"/>
              <w:rPr>
                <w:sz w:val="20"/>
                <w:szCs w:val="20"/>
              </w:rPr>
            </w:pPr>
            <w:r>
              <w:rPr>
                <w:sz w:val="20"/>
                <w:szCs w:val="20"/>
              </w:rPr>
              <w:t>п. 8</w:t>
            </w:r>
            <w:r w:rsidR="00BB03AF" w:rsidRPr="00E03E76">
              <w:rPr>
                <w:sz w:val="20"/>
                <w:szCs w:val="20"/>
              </w:rPr>
              <w:t>-14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РФ от 27.12.2004 № 861 (далее – Правила)</w:t>
            </w:r>
          </w:p>
        </w:tc>
      </w:tr>
      <w:tr w:rsidR="00AE1D71" w:rsidRPr="00E03E76" w:rsidTr="005A2BC9">
        <w:tc>
          <w:tcPr>
            <w:tcW w:w="532" w:type="dxa"/>
          </w:tcPr>
          <w:p w:rsidR="00370459" w:rsidRPr="00E03E76" w:rsidRDefault="00370459" w:rsidP="00370459">
            <w:pPr>
              <w:rPr>
                <w:rFonts w:ascii="Times New Roman" w:hAnsi="Times New Roman" w:cs="Times New Roman"/>
                <w:sz w:val="20"/>
                <w:szCs w:val="20"/>
              </w:rPr>
            </w:pPr>
            <w:r w:rsidRPr="00E03E76">
              <w:rPr>
                <w:rFonts w:ascii="Times New Roman" w:hAnsi="Times New Roman" w:cs="Times New Roman"/>
                <w:sz w:val="20"/>
                <w:szCs w:val="20"/>
              </w:rPr>
              <w:t>2</w:t>
            </w:r>
          </w:p>
        </w:tc>
        <w:tc>
          <w:tcPr>
            <w:tcW w:w="2304" w:type="dxa"/>
          </w:tcPr>
          <w:p w:rsidR="00370459" w:rsidRPr="00E03E76" w:rsidRDefault="00370459" w:rsidP="00370459">
            <w:pPr>
              <w:pStyle w:val="Default"/>
              <w:rPr>
                <w:sz w:val="20"/>
                <w:szCs w:val="20"/>
              </w:rPr>
            </w:pPr>
            <w:r w:rsidRPr="00E03E76">
              <w:rPr>
                <w:sz w:val="20"/>
                <w:szCs w:val="20"/>
              </w:rPr>
              <w:t xml:space="preserve">Проверка сетевой организацией соблюдения требований к полноте предоставленных заявителем сведений и прилагаемых к заявке документов </w:t>
            </w:r>
          </w:p>
        </w:tc>
        <w:tc>
          <w:tcPr>
            <w:tcW w:w="3260" w:type="dxa"/>
          </w:tcPr>
          <w:p w:rsidR="00370459" w:rsidRPr="00E03E76" w:rsidRDefault="00370459" w:rsidP="00370459">
            <w:pPr>
              <w:pStyle w:val="Default"/>
              <w:rPr>
                <w:sz w:val="20"/>
                <w:szCs w:val="20"/>
              </w:rPr>
            </w:pPr>
            <w:r w:rsidRPr="00E03E76">
              <w:rPr>
                <w:sz w:val="20"/>
                <w:szCs w:val="20"/>
              </w:rPr>
              <w:t xml:space="preserve">Сетевая организация осуществляет проверку заявки и прилагаемых к ней документов на соответствие Правилам ТП. </w:t>
            </w:r>
          </w:p>
          <w:p w:rsidR="00370459" w:rsidRPr="00E03E76" w:rsidRDefault="00370459" w:rsidP="00AE1D71">
            <w:pPr>
              <w:pStyle w:val="Default"/>
              <w:rPr>
                <w:sz w:val="20"/>
                <w:szCs w:val="20"/>
              </w:rPr>
            </w:pPr>
            <w:r w:rsidRPr="00E03E76">
              <w:rPr>
                <w:sz w:val="20"/>
                <w:szCs w:val="20"/>
              </w:rPr>
              <w:t>При отсутствии необходимых сведений и документов сетевая организация уведомляет об этом заявите</w:t>
            </w:r>
            <w:r w:rsidR="00AE1D71" w:rsidRPr="00E03E76">
              <w:rPr>
                <w:sz w:val="20"/>
                <w:szCs w:val="20"/>
              </w:rPr>
              <w:t>ля.</w:t>
            </w:r>
          </w:p>
        </w:tc>
        <w:tc>
          <w:tcPr>
            <w:tcW w:w="3756" w:type="dxa"/>
          </w:tcPr>
          <w:p w:rsidR="00370459" w:rsidRPr="00E03E76" w:rsidRDefault="00370459" w:rsidP="00370459">
            <w:pPr>
              <w:pStyle w:val="Default"/>
              <w:rPr>
                <w:sz w:val="20"/>
                <w:szCs w:val="20"/>
              </w:rPr>
            </w:pPr>
            <w:r w:rsidRPr="00E03E76">
              <w:rPr>
                <w:sz w:val="20"/>
                <w:szCs w:val="20"/>
              </w:rPr>
              <w:t xml:space="preserve">Письмо </w:t>
            </w:r>
          </w:p>
        </w:tc>
        <w:tc>
          <w:tcPr>
            <w:tcW w:w="3190" w:type="dxa"/>
          </w:tcPr>
          <w:p w:rsidR="00370459" w:rsidRPr="00E03E76" w:rsidRDefault="00370459" w:rsidP="00370459">
            <w:pPr>
              <w:pStyle w:val="Default"/>
              <w:rPr>
                <w:sz w:val="20"/>
                <w:szCs w:val="20"/>
              </w:rPr>
            </w:pPr>
            <w:r w:rsidRPr="00E03E76">
              <w:rPr>
                <w:sz w:val="20"/>
                <w:szCs w:val="20"/>
              </w:rPr>
              <w:t xml:space="preserve">3 рабочих дней </w:t>
            </w:r>
          </w:p>
          <w:p w:rsidR="00370459" w:rsidRPr="00E03E76" w:rsidRDefault="00370459" w:rsidP="00AE1D71">
            <w:pPr>
              <w:pStyle w:val="Default"/>
              <w:rPr>
                <w:sz w:val="20"/>
                <w:szCs w:val="20"/>
              </w:rPr>
            </w:pPr>
            <w:r w:rsidRPr="00E03E76">
              <w:rPr>
                <w:sz w:val="20"/>
                <w:szCs w:val="20"/>
              </w:rPr>
              <w:t xml:space="preserve">с даты регистрации заявки </w:t>
            </w:r>
          </w:p>
        </w:tc>
        <w:tc>
          <w:tcPr>
            <w:tcW w:w="2410" w:type="dxa"/>
          </w:tcPr>
          <w:p w:rsidR="00370459" w:rsidRPr="00E03E76" w:rsidRDefault="00370459" w:rsidP="00370459">
            <w:pPr>
              <w:pStyle w:val="Default"/>
              <w:rPr>
                <w:sz w:val="20"/>
                <w:szCs w:val="20"/>
              </w:rPr>
            </w:pPr>
            <w:r w:rsidRPr="00E03E76">
              <w:rPr>
                <w:sz w:val="20"/>
                <w:szCs w:val="20"/>
              </w:rPr>
              <w:t>п.</w:t>
            </w:r>
            <w:r w:rsidR="007362D6">
              <w:rPr>
                <w:sz w:val="20"/>
                <w:szCs w:val="20"/>
                <w:lang w:val="en-US"/>
              </w:rPr>
              <w:t xml:space="preserve"> </w:t>
            </w:r>
            <w:r w:rsidRPr="00E03E76">
              <w:rPr>
                <w:sz w:val="20"/>
                <w:szCs w:val="20"/>
              </w:rPr>
              <w:t xml:space="preserve">15 Правил </w:t>
            </w:r>
          </w:p>
          <w:p w:rsidR="00370459" w:rsidRPr="00E03E76" w:rsidRDefault="00370459" w:rsidP="00370459">
            <w:pPr>
              <w:rPr>
                <w:rFonts w:ascii="Times New Roman" w:hAnsi="Times New Roman" w:cs="Times New Roman"/>
                <w:sz w:val="20"/>
                <w:szCs w:val="20"/>
              </w:rPr>
            </w:pPr>
          </w:p>
        </w:tc>
      </w:tr>
      <w:tr w:rsidR="00AE1D71" w:rsidRPr="00E03E76" w:rsidTr="005A2BC9">
        <w:tc>
          <w:tcPr>
            <w:tcW w:w="532" w:type="dxa"/>
          </w:tcPr>
          <w:p w:rsidR="00AE1D71" w:rsidRPr="00E03E76" w:rsidRDefault="00AE1D71" w:rsidP="00AE1D71">
            <w:pPr>
              <w:pStyle w:val="Default"/>
              <w:rPr>
                <w:sz w:val="20"/>
                <w:szCs w:val="20"/>
              </w:rPr>
            </w:pPr>
            <w:r w:rsidRPr="00E03E76">
              <w:rPr>
                <w:sz w:val="20"/>
                <w:szCs w:val="20"/>
              </w:rPr>
              <w:t xml:space="preserve">3 </w:t>
            </w:r>
          </w:p>
        </w:tc>
        <w:tc>
          <w:tcPr>
            <w:tcW w:w="2304" w:type="dxa"/>
          </w:tcPr>
          <w:p w:rsidR="00AE1D71" w:rsidRPr="00E03E76" w:rsidRDefault="00AE1D71" w:rsidP="00AE1D71">
            <w:pPr>
              <w:pStyle w:val="Default"/>
              <w:rPr>
                <w:sz w:val="20"/>
                <w:szCs w:val="20"/>
              </w:rPr>
            </w:pPr>
            <w:r w:rsidRPr="00E03E76">
              <w:rPr>
                <w:sz w:val="20"/>
                <w:szCs w:val="20"/>
              </w:rPr>
              <w:t xml:space="preserve">Разработка технических условий и проекта договора об осуществлении технологического присоединения </w:t>
            </w:r>
          </w:p>
        </w:tc>
        <w:tc>
          <w:tcPr>
            <w:tcW w:w="3260" w:type="dxa"/>
          </w:tcPr>
          <w:p w:rsidR="00AE1D71" w:rsidRPr="00E03E76" w:rsidRDefault="00AE1D71" w:rsidP="00AE1D71">
            <w:pPr>
              <w:pStyle w:val="Default"/>
              <w:rPr>
                <w:sz w:val="20"/>
                <w:szCs w:val="20"/>
              </w:rPr>
            </w:pPr>
            <w:r w:rsidRPr="00E03E76">
              <w:rPr>
                <w:sz w:val="20"/>
                <w:szCs w:val="20"/>
              </w:rPr>
              <w:t xml:space="preserve">Разработка технических условий, при необходимости выезд специалистов на место. </w:t>
            </w:r>
          </w:p>
          <w:p w:rsidR="00AE1D71" w:rsidRPr="00E03E76" w:rsidRDefault="00AE1D71" w:rsidP="00AE1D71">
            <w:pPr>
              <w:pStyle w:val="Default"/>
              <w:rPr>
                <w:sz w:val="20"/>
                <w:szCs w:val="20"/>
              </w:rPr>
            </w:pPr>
            <w:r w:rsidRPr="00E03E76">
              <w:rPr>
                <w:sz w:val="20"/>
                <w:szCs w:val="20"/>
              </w:rPr>
              <w:t xml:space="preserve">Разработка проекта договора об осуществления технологического присоединения. </w:t>
            </w:r>
          </w:p>
        </w:tc>
        <w:tc>
          <w:tcPr>
            <w:tcW w:w="3756" w:type="dxa"/>
          </w:tcPr>
          <w:p w:rsidR="00AE1D71" w:rsidRPr="00E03E76" w:rsidRDefault="00AE1D71" w:rsidP="00AE1D71">
            <w:pPr>
              <w:pStyle w:val="Default"/>
              <w:rPr>
                <w:sz w:val="20"/>
                <w:szCs w:val="20"/>
              </w:rPr>
            </w:pPr>
            <w:r w:rsidRPr="00E03E76">
              <w:rPr>
                <w:sz w:val="20"/>
                <w:szCs w:val="20"/>
              </w:rPr>
              <w:t xml:space="preserve">В письменной форме </w:t>
            </w:r>
          </w:p>
          <w:p w:rsidR="00AE1D71" w:rsidRPr="00E03E76" w:rsidRDefault="00AE1D71" w:rsidP="00AE1D71">
            <w:pPr>
              <w:pStyle w:val="Default"/>
              <w:rPr>
                <w:sz w:val="20"/>
                <w:szCs w:val="20"/>
              </w:rPr>
            </w:pPr>
            <w:r w:rsidRPr="00E03E76">
              <w:rPr>
                <w:sz w:val="20"/>
                <w:szCs w:val="20"/>
              </w:rPr>
              <w:t xml:space="preserve">в двух экземплярах. </w:t>
            </w:r>
          </w:p>
        </w:tc>
        <w:tc>
          <w:tcPr>
            <w:tcW w:w="3190" w:type="dxa"/>
          </w:tcPr>
          <w:p w:rsidR="00E03E76" w:rsidRDefault="00E03E76" w:rsidP="00E03E76">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3 рабочих дней со дня вступления в силу решения уполномоченного органа исполнительной власти в области государственного регулирования тарифов об утверждении платы за технологическое присоединение по индивидуальному проекту</w:t>
            </w:r>
            <w:r w:rsidR="000B172F">
              <w:rPr>
                <w:rFonts w:ascii="Times New Roman" w:hAnsi="Times New Roman" w:cs="Times New Roman"/>
                <w:sz w:val="20"/>
                <w:szCs w:val="20"/>
              </w:rPr>
              <w:t xml:space="preserve"> для Заявителей технологическое присоединение которых осуществляется по индивидуальному проекту;</w:t>
            </w:r>
          </w:p>
          <w:p w:rsidR="007E59BE" w:rsidRDefault="007E59BE" w:rsidP="00E03E76">
            <w:pPr>
              <w:autoSpaceDE w:val="0"/>
              <w:autoSpaceDN w:val="0"/>
              <w:adjustRightInd w:val="0"/>
              <w:jc w:val="both"/>
              <w:rPr>
                <w:rFonts w:ascii="Times New Roman" w:hAnsi="Times New Roman" w:cs="Times New Roman"/>
                <w:sz w:val="20"/>
                <w:szCs w:val="20"/>
              </w:rPr>
            </w:pPr>
          </w:p>
          <w:p w:rsidR="007E59BE" w:rsidRDefault="007E59BE" w:rsidP="00E03E76">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lastRenderedPageBreak/>
              <w:t xml:space="preserve">10 дней – для категорий </w:t>
            </w:r>
            <w:r w:rsidR="00282AED">
              <w:rPr>
                <w:rFonts w:ascii="Times New Roman" w:hAnsi="Times New Roman" w:cs="Times New Roman"/>
                <w:sz w:val="20"/>
                <w:szCs w:val="20"/>
              </w:rPr>
              <w:t>заявителей,</w:t>
            </w:r>
            <w:r>
              <w:rPr>
                <w:rFonts w:ascii="Times New Roman" w:hAnsi="Times New Roman" w:cs="Times New Roman"/>
                <w:sz w:val="20"/>
                <w:szCs w:val="20"/>
              </w:rPr>
              <w:t xml:space="preserve"> обратившихся в целях временного технологического присоединения </w:t>
            </w:r>
          </w:p>
          <w:p w:rsidR="00E03E76" w:rsidRPr="00E03E76" w:rsidRDefault="00E03E76" w:rsidP="00E03E76">
            <w:pPr>
              <w:pStyle w:val="Default"/>
              <w:rPr>
                <w:sz w:val="20"/>
                <w:szCs w:val="20"/>
              </w:rPr>
            </w:pPr>
          </w:p>
          <w:p w:rsidR="00AE1D71" w:rsidRPr="00E03E76" w:rsidRDefault="00E03E76" w:rsidP="00E03E76">
            <w:pPr>
              <w:pStyle w:val="Default"/>
              <w:rPr>
                <w:sz w:val="20"/>
                <w:szCs w:val="20"/>
              </w:rPr>
            </w:pPr>
            <w:r>
              <w:rPr>
                <w:sz w:val="20"/>
                <w:szCs w:val="20"/>
              </w:rPr>
              <w:t>20 рабочих</w:t>
            </w:r>
            <w:r w:rsidR="00AE1D71" w:rsidRPr="00E03E76">
              <w:rPr>
                <w:sz w:val="20"/>
                <w:szCs w:val="20"/>
              </w:rPr>
              <w:t xml:space="preserve"> дней - для остальных категорий заявителей. </w:t>
            </w:r>
          </w:p>
        </w:tc>
        <w:tc>
          <w:tcPr>
            <w:tcW w:w="2410" w:type="dxa"/>
          </w:tcPr>
          <w:p w:rsidR="00AE1D71" w:rsidRPr="00E03E76" w:rsidRDefault="00AE1D71" w:rsidP="008D7254">
            <w:pPr>
              <w:pStyle w:val="Default"/>
              <w:rPr>
                <w:sz w:val="20"/>
                <w:szCs w:val="20"/>
              </w:rPr>
            </w:pPr>
            <w:r w:rsidRPr="00E03E76">
              <w:rPr>
                <w:sz w:val="20"/>
                <w:szCs w:val="20"/>
              </w:rPr>
              <w:lastRenderedPageBreak/>
              <w:t>п.</w:t>
            </w:r>
            <w:r w:rsidR="007362D6">
              <w:rPr>
                <w:sz w:val="20"/>
                <w:szCs w:val="20"/>
                <w:lang w:val="en-US"/>
              </w:rPr>
              <w:t xml:space="preserve"> </w:t>
            </w:r>
            <w:r w:rsidRPr="00E03E76">
              <w:rPr>
                <w:sz w:val="20"/>
                <w:szCs w:val="20"/>
              </w:rPr>
              <w:t xml:space="preserve">15 Правил </w:t>
            </w:r>
          </w:p>
        </w:tc>
      </w:tr>
      <w:tr w:rsidR="007D42F4" w:rsidRPr="00E03E76" w:rsidTr="005A2BC9">
        <w:tc>
          <w:tcPr>
            <w:tcW w:w="532" w:type="dxa"/>
          </w:tcPr>
          <w:p w:rsidR="007D42F4" w:rsidRPr="007D42F4" w:rsidRDefault="007D42F4" w:rsidP="007D42F4">
            <w:pPr>
              <w:pStyle w:val="Default"/>
              <w:rPr>
                <w:sz w:val="20"/>
                <w:szCs w:val="20"/>
              </w:rPr>
            </w:pPr>
            <w:r w:rsidRPr="007D42F4">
              <w:rPr>
                <w:sz w:val="20"/>
                <w:szCs w:val="20"/>
              </w:rPr>
              <w:t xml:space="preserve">4 </w:t>
            </w:r>
          </w:p>
        </w:tc>
        <w:tc>
          <w:tcPr>
            <w:tcW w:w="2304" w:type="dxa"/>
          </w:tcPr>
          <w:p w:rsidR="007D42F4" w:rsidRPr="007D42F4" w:rsidRDefault="007D42F4" w:rsidP="007D42F4">
            <w:pPr>
              <w:pStyle w:val="Default"/>
              <w:rPr>
                <w:sz w:val="20"/>
                <w:szCs w:val="20"/>
              </w:rPr>
            </w:pPr>
            <w:r w:rsidRPr="007D42F4">
              <w:rPr>
                <w:sz w:val="20"/>
                <w:szCs w:val="20"/>
              </w:rPr>
              <w:t xml:space="preserve">Заключение договора об осуществлении технологического присоединения </w:t>
            </w:r>
          </w:p>
        </w:tc>
        <w:tc>
          <w:tcPr>
            <w:tcW w:w="3260" w:type="dxa"/>
          </w:tcPr>
          <w:p w:rsidR="007D42F4" w:rsidRDefault="007D42F4" w:rsidP="007D42F4">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3 рабочих дней со дня вступления в силу решения уполномоченного органа исполнительной власти в области государственного регулирования тарифов об утверждении платы за технологическое присоединение по индивидуальному проекту для Заявителей технологическое присоединение которых осуществляется по индивидуальному проекту;</w:t>
            </w:r>
          </w:p>
          <w:p w:rsidR="00E51536" w:rsidRDefault="00E51536" w:rsidP="007D42F4">
            <w:pPr>
              <w:autoSpaceDE w:val="0"/>
              <w:autoSpaceDN w:val="0"/>
              <w:adjustRightInd w:val="0"/>
              <w:jc w:val="both"/>
              <w:rPr>
                <w:rFonts w:ascii="Times New Roman" w:hAnsi="Times New Roman" w:cs="Times New Roman"/>
                <w:sz w:val="20"/>
                <w:szCs w:val="20"/>
              </w:rPr>
            </w:pPr>
          </w:p>
          <w:p w:rsidR="00E51536" w:rsidRDefault="00E51536" w:rsidP="007D42F4">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10 дней – для категорий заявителей, обратившихся в целях временного технологического присоединения;</w:t>
            </w:r>
          </w:p>
          <w:p w:rsidR="007D42F4" w:rsidRPr="00E03E76" w:rsidRDefault="007D42F4" w:rsidP="007D42F4">
            <w:pPr>
              <w:pStyle w:val="Default"/>
              <w:rPr>
                <w:sz w:val="20"/>
                <w:szCs w:val="20"/>
              </w:rPr>
            </w:pPr>
          </w:p>
          <w:p w:rsidR="007D42F4" w:rsidRDefault="007D42F4" w:rsidP="007D42F4">
            <w:pPr>
              <w:pStyle w:val="Default"/>
              <w:rPr>
                <w:sz w:val="20"/>
                <w:szCs w:val="20"/>
              </w:rPr>
            </w:pPr>
            <w:r>
              <w:rPr>
                <w:sz w:val="20"/>
                <w:szCs w:val="20"/>
              </w:rPr>
              <w:t>20 рабочих</w:t>
            </w:r>
            <w:r w:rsidRPr="00E03E76">
              <w:rPr>
                <w:sz w:val="20"/>
                <w:szCs w:val="20"/>
              </w:rPr>
              <w:t xml:space="preserve"> дней - для остальных категорий заявителей</w:t>
            </w:r>
          </w:p>
          <w:p w:rsidR="007D42F4" w:rsidRDefault="007D42F4" w:rsidP="007D42F4">
            <w:pPr>
              <w:pStyle w:val="Default"/>
              <w:rPr>
                <w:sz w:val="20"/>
                <w:szCs w:val="20"/>
              </w:rPr>
            </w:pPr>
          </w:p>
          <w:p w:rsidR="007D42F4" w:rsidRDefault="007D42F4" w:rsidP="007D42F4">
            <w:pPr>
              <w:pStyle w:val="Default"/>
              <w:rPr>
                <w:sz w:val="20"/>
                <w:szCs w:val="20"/>
              </w:rPr>
            </w:pPr>
            <w:r w:rsidRPr="007D42F4">
              <w:rPr>
                <w:sz w:val="20"/>
                <w:szCs w:val="20"/>
              </w:rPr>
              <w:t>Подписание заявителем двух экземпляров проекта договора, возвращение одного экземпляра договора в сетевую организацию</w:t>
            </w:r>
            <w:r>
              <w:rPr>
                <w:sz w:val="20"/>
                <w:szCs w:val="20"/>
              </w:rPr>
              <w:t xml:space="preserve">. </w:t>
            </w:r>
            <w:r w:rsidRPr="007D42F4">
              <w:rPr>
                <w:sz w:val="20"/>
                <w:szCs w:val="20"/>
              </w:rPr>
              <w:t xml:space="preserve">Договор считается заключенным с даты поступления подписанного заявителем экземпляра договора в сетевую организацию. </w:t>
            </w:r>
          </w:p>
          <w:p w:rsidR="007D42F4" w:rsidRPr="007D42F4" w:rsidRDefault="007D42F4" w:rsidP="007D42F4">
            <w:pPr>
              <w:pStyle w:val="Default"/>
              <w:rPr>
                <w:sz w:val="20"/>
                <w:szCs w:val="20"/>
              </w:rPr>
            </w:pPr>
          </w:p>
          <w:p w:rsidR="007D42F4" w:rsidRPr="007D42F4" w:rsidRDefault="007D42F4" w:rsidP="007D42F4">
            <w:pPr>
              <w:pStyle w:val="Default"/>
              <w:rPr>
                <w:sz w:val="20"/>
                <w:szCs w:val="20"/>
              </w:rPr>
            </w:pPr>
            <w:r w:rsidRPr="007D42F4">
              <w:rPr>
                <w:sz w:val="20"/>
                <w:szCs w:val="20"/>
              </w:rPr>
              <w:t xml:space="preserve">Договор должен содержать следующие существенные условия (определены пунктом 16 Правил ТП): </w:t>
            </w:r>
          </w:p>
          <w:p w:rsidR="007D42F4" w:rsidRDefault="007D42F4" w:rsidP="005A2BC9">
            <w:pPr>
              <w:autoSpaceDE w:val="0"/>
              <w:autoSpaceDN w:val="0"/>
              <w:adjustRightInd w:val="0"/>
              <w:rPr>
                <w:sz w:val="20"/>
                <w:szCs w:val="20"/>
              </w:rPr>
            </w:pPr>
            <w:r w:rsidRPr="007D42F4">
              <w:rPr>
                <w:sz w:val="20"/>
                <w:szCs w:val="20"/>
              </w:rPr>
              <w:t xml:space="preserve">- </w:t>
            </w:r>
            <w:r w:rsidR="005A2BC9">
              <w:rPr>
                <w:rFonts w:ascii="Times New Roman" w:hAnsi="Times New Roman" w:cs="Times New Roman"/>
                <w:sz w:val="20"/>
                <w:szCs w:val="20"/>
              </w:rPr>
              <w:t>перечень мероприятий по технологическому присоединению (определяется в технических условиях, являющихся неотъемлемой частью договора) и обязательства сторон по их выполнению</w:t>
            </w:r>
            <w:r w:rsidR="00046802">
              <w:rPr>
                <w:sz w:val="20"/>
                <w:szCs w:val="20"/>
              </w:rPr>
              <w:t>;</w:t>
            </w:r>
          </w:p>
          <w:p w:rsidR="005A2BC9" w:rsidRPr="007D42F4" w:rsidRDefault="005A2BC9" w:rsidP="005A2BC9">
            <w:pPr>
              <w:autoSpaceDE w:val="0"/>
              <w:autoSpaceDN w:val="0"/>
              <w:adjustRightInd w:val="0"/>
              <w:jc w:val="both"/>
              <w:rPr>
                <w:sz w:val="20"/>
                <w:szCs w:val="20"/>
              </w:rPr>
            </w:pPr>
          </w:p>
          <w:p w:rsidR="005A2BC9" w:rsidRDefault="007D42F4" w:rsidP="007D42F4">
            <w:pPr>
              <w:pStyle w:val="Default"/>
              <w:rPr>
                <w:sz w:val="20"/>
                <w:szCs w:val="20"/>
              </w:rPr>
            </w:pPr>
            <w:r w:rsidRPr="007D42F4">
              <w:rPr>
                <w:sz w:val="20"/>
                <w:szCs w:val="20"/>
              </w:rPr>
              <w:t>- срок осуществл</w:t>
            </w:r>
            <w:r w:rsidR="005A2BC9">
              <w:rPr>
                <w:sz w:val="20"/>
                <w:szCs w:val="20"/>
              </w:rPr>
              <w:t>ения мероприятий по технологиче</w:t>
            </w:r>
            <w:r w:rsidRPr="007D42F4">
              <w:rPr>
                <w:sz w:val="20"/>
                <w:szCs w:val="20"/>
              </w:rPr>
              <w:t>скому присоединению</w:t>
            </w:r>
          </w:p>
          <w:p w:rsidR="007D42F4" w:rsidRPr="007D42F4" w:rsidRDefault="007D42F4" w:rsidP="007D42F4">
            <w:pPr>
              <w:pStyle w:val="Default"/>
              <w:rPr>
                <w:sz w:val="20"/>
                <w:szCs w:val="20"/>
              </w:rPr>
            </w:pPr>
            <w:r w:rsidRPr="007D42F4">
              <w:rPr>
                <w:sz w:val="20"/>
                <w:szCs w:val="20"/>
              </w:rPr>
              <w:t xml:space="preserve"> </w:t>
            </w:r>
          </w:p>
          <w:p w:rsidR="005A2BC9" w:rsidRDefault="007D42F4" w:rsidP="007D42F4">
            <w:pPr>
              <w:pStyle w:val="Default"/>
              <w:rPr>
                <w:sz w:val="20"/>
                <w:szCs w:val="20"/>
              </w:rPr>
            </w:pPr>
            <w:r w:rsidRPr="007D42F4">
              <w:rPr>
                <w:sz w:val="20"/>
                <w:szCs w:val="20"/>
              </w:rPr>
              <w:t>- положение об ответственности сторон за несоблюдение установленных договором и Правилами ТП сроков исполнения своих обязательств</w:t>
            </w:r>
          </w:p>
          <w:p w:rsidR="007D42F4" w:rsidRPr="007D42F4" w:rsidRDefault="007D42F4" w:rsidP="007D42F4">
            <w:pPr>
              <w:pStyle w:val="Default"/>
              <w:rPr>
                <w:sz w:val="20"/>
                <w:szCs w:val="20"/>
              </w:rPr>
            </w:pPr>
            <w:r w:rsidRPr="007D42F4">
              <w:rPr>
                <w:sz w:val="20"/>
                <w:szCs w:val="20"/>
              </w:rPr>
              <w:t xml:space="preserve"> </w:t>
            </w:r>
          </w:p>
          <w:p w:rsidR="007D42F4" w:rsidRDefault="007D42F4" w:rsidP="007D42F4">
            <w:pPr>
              <w:pStyle w:val="Default"/>
              <w:rPr>
                <w:sz w:val="20"/>
                <w:szCs w:val="20"/>
              </w:rPr>
            </w:pPr>
            <w:r w:rsidRPr="007D42F4">
              <w:rPr>
                <w:sz w:val="20"/>
                <w:szCs w:val="20"/>
              </w:rPr>
              <w:t>- порядок разграничения балансовой принадлежности электрических</w:t>
            </w:r>
            <w:r w:rsidR="005A2BC9">
              <w:rPr>
                <w:sz w:val="20"/>
                <w:szCs w:val="20"/>
              </w:rPr>
              <w:t xml:space="preserve"> сетей и эксплуатационной ответ</w:t>
            </w:r>
            <w:r w:rsidRPr="007D42F4">
              <w:rPr>
                <w:sz w:val="20"/>
                <w:szCs w:val="20"/>
              </w:rPr>
              <w:t xml:space="preserve">ственности сторон </w:t>
            </w:r>
          </w:p>
          <w:p w:rsidR="005A2BC9" w:rsidRPr="007D42F4" w:rsidRDefault="005A2BC9" w:rsidP="007D42F4">
            <w:pPr>
              <w:pStyle w:val="Default"/>
              <w:rPr>
                <w:sz w:val="20"/>
                <w:szCs w:val="20"/>
              </w:rPr>
            </w:pPr>
          </w:p>
          <w:p w:rsidR="007D42F4" w:rsidRDefault="007D42F4" w:rsidP="007D42F4">
            <w:pPr>
              <w:pStyle w:val="Default"/>
              <w:rPr>
                <w:sz w:val="20"/>
                <w:szCs w:val="20"/>
              </w:rPr>
            </w:pPr>
            <w:r w:rsidRPr="007D42F4">
              <w:rPr>
                <w:sz w:val="20"/>
                <w:szCs w:val="20"/>
              </w:rPr>
              <w:t>- размер платы за технологическое присоединение, определяемый в соответствии с законодательством Российской Феде</w:t>
            </w:r>
            <w:r w:rsidR="005A2BC9">
              <w:rPr>
                <w:sz w:val="20"/>
                <w:szCs w:val="20"/>
              </w:rPr>
              <w:t>рации в сфере электроэнергетики</w:t>
            </w:r>
          </w:p>
          <w:p w:rsidR="005A2BC9" w:rsidRPr="007D42F4" w:rsidRDefault="005A2BC9" w:rsidP="007D42F4">
            <w:pPr>
              <w:pStyle w:val="Default"/>
              <w:rPr>
                <w:sz w:val="20"/>
                <w:szCs w:val="20"/>
              </w:rPr>
            </w:pPr>
          </w:p>
          <w:p w:rsidR="007D42F4" w:rsidRDefault="007D42F4" w:rsidP="007D42F4">
            <w:pPr>
              <w:pStyle w:val="Default"/>
              <w:rPr>
                <w:sz w:val="20"/>
                <w:szCs w:val="20"/>
              </w:rPr>
            </w:pPr>
            <w:r w:rsidRPr="007D42F4">
              <w:rPr>
                <w:sz w:val="20"/>
                <w:szCs w:val="20"/>
              </w:rPr>
              <w:t xml:space="preserve">- порядок и сроки внесения заявителем платы за технологическое присоединение. </w:t>
            </w:r>
          </w:p>
          <w:p w:rsidR="005A2BC9" w:rsidRPr="007D42F4" w:rsidRDefault="005A2BC9" w:rsidP="007D42F4">
            <w:pPr>
              <w:pStyle w:val="Default"/>
              <w:rPr>
                <w:sz w:val="20"/>
                <w:szCs w:val="20"/>
              </w:rPr>
            </w:pPr>
          </w:p>
          <w:p w:rsidR="00B41F50" w:rsidRPr="00B41F50" w:rsidRDefault="00B41F50" w:rsidP="00B41F50">
            <w:pPr>
              <w:autoSpaceDE w:val="0"/>
              <w:autoSpaceDN w:val="0"/>
              <w:adjustRightInd w:val="0"/>
              <w:rPr>
                <w:rFonts w:ascii="Times New Roman" w:hAnsi="Times New Roman" w:cs="Times New Roman"/>
                <w:sz w:val="20"/>
                <w:szCs w:val="20"/>
              </w:rPr>
            </w:pPr>
            <w:r w:rsidRPr="00B41F50">
              <w:rPr>
                <w:rFonts w:ascii="Times New Roman" w:hAnsi="Times New Roman" w:cs="Times New Roman"/>
                <w:sz w:val="20"/>
                <w:szCs w:val="20"/>
              </w:rPr>
              <w:t>В случае не направления заявителем подписанного проекта договора либо мотивированного отказа от его подписания, но не ранее чем через 30 рабочих дней со дня получения заявителем подписанного сетевой организацией проекта договора и подписанных технических условий, поданная этим заявителем заявка аннулируется.</w:t>
            </w:r>
          </w:p>
          <w:p w:rsidR="007D42F4" w:rsidRPr="007D42F4" w:rsidRDefault="007D42F4" w:rsidP="005A2BC9">
            <w:pPr>
              <w:pStyle w:val="Default"/>
              <w:rPr>
                <w:sz w:val="20"/>
                <w:szCs w:val="20"/>
              </w:rPr>
            </w:pPr>
          </w:p>
        </w:tc>
        <w:tc>
          <w:tcPr>
            <w:tcW w:w="3756" w:type="dxa"/>
          </w:tcPr>
          <w:p w:rsidR="007D42F4" w:rsidRPr="007D42F4" w:rsidRDefault="007D42F4" w:rsidP="007D42F4">
            <w:pPr>
              <w:pStyle w:val="Default"/>
              <w:rPr>
                <w:sz w:val="20"/>
                <w:szCs w:val="20"/>
              </w:rPr>
            </w:pPr>
            <w:r w:rsidRPr="007D42F4">
              <w:rPr>
                <w:sz w:val="20"/>
                <w:szCs w:val="20"/>
              </w:rPr>
              <w:lastRenderedPageBreak/>
              <w:t xml:space="preserve">В письменной форме в 2-х экз., по одному экземпляру для каждой из сторон </w:t>
            </w:r>
          </w:p>
        </w:tc>
        <w:tc>
          <w:tcPr>
            <w:tcW w:w="3190" w:type="dxa"/>
          </w:tcPr>
          <w:p w:rsidR="00710DCA" w:rsidRDefault="00710DCA" w:rsidP="00710DCA">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Заявитель подписывает оба экземпляра проекта договора в течение 10 рабочих дней с даты получения подписанного сетевой организацией проекта договора и направляет в указанный срок 1 экземпляр сетевой организации с приложением к нему документов, подтверждающих полномочия лица, подписавшего такой договор.</w:t>
            </w:r>
          </w:p>
          <w:p w:rsidR="00E51536" w:rsidRPr="00E51536" w:rsidRDefault="00E51536" w:rsidP="00E51536">
            <w:pPr>
              <w:autoSpaceDE w:val="0"/>
              <w:autoSpaceDN w:val="0"/>
              <w:adjustRightInd w:val="0"/>
              <w:jc w:val="both"/>
              <w:rPr>
                <w:rFonts w:ascii="Times New Roman" w:hAnsi="Times New Roman" w:cs="Times New Roman"/>
                <w:sz w:val="20"/>
                <w:szCs w:val="20"/>
              </w:rPr>
            </w:pPr>
            <w:r w:rsidRPr="00E51536">
              <w:rPr>
                <w:rFonts w:ascii="Times New Roman" w:hAnsi="Times New Roman" w:cs="Times New Roman"/>
                <w:sz w:val="20"/>
                <w:szCs w:val="20"/>
              </w:rPr>
              <w:t>В случае несогласия с представленным сетевой организацией проектом договора и (или) несоответствия его настоящим Правилам заявитель вправе в течение 10 рабочих дней со дня получения подписанного сетевой организацией проекта договора и подписанных технических условий направить сетевой организации мотивированный отказ от подписания проекта договора с предложением об изменении представленного проекта договора и требованием о приведении его в соответствие с настоящими Правилами.</w:t>
            </w:r>
          </w:p>
          <w:p w:rsidR="00710DCA" w:rsidRDefault="00710DCA" w:rsidP="007D42F4">
            <w:pPr>
              <w:pStyle w:val="Default"/>
              <w:rPr>
                <w:sz w:val="20"/>
                <w:szCs w:val="20"/>
              </w:rPr>
            </w:pPr>
          </w:p>
          <w:p w:rsidR="00710DCA" w:rsidRDefault="00710DCA" w:rsidP="007D42F4">
            <w:pPr>
              <w:pStyle w:val="Default"/>
              <w:rPr>
                <w:sz w:val="20"/>
                <w:szCs w:val="20"/>
              </w:rPr>
            </w:pPr>
          </w:p>
          <w:p w:rsidR="007D42F4" w:rsidRPr="007D42F4" w:rsidRDefault="007D42F4" w:rsidP="00710DCA">
            <w:pPr>
              <w:pStyle w:val="Default"/>
              <w:rPr>
                <w:sz w:val="20"/>
                <w:szCs w:val="20"/>
              </w:rPr>
            </w:pPr>
          </w:p>
        </w:tc>
        <w:tc>
          <w:tcPr>
            <w:tcW w:w="2410" w:type="dxa"/>
          </w:tcPr>
          <w:p w:rsidR="007D42F4" w:rsidRPr="007D42F4" w:rsidRDefault="007D42F4" w:rsidP="007D42F4">
            <w:pPr>
              <w:pStyle w:val="Default"/>
              <w:rPr>
                <w:sz w:val="20"/>
                <w:szCs w:val="20"/>
              </w:rPr>
            </w:pPr>
            <w:r w:rsidRPr="007D42F4">
              <w:rPr>
                <w:sz w:val="20"/>
                <w:szCs w:val="20"/>
              </w:rPr>
              <w:t xml:space="preserve">п.п. 15, 16 Правил </w:t>
            </w:r>
          </w:p>
        </w:tc>
      </w:tr>
      <w:tr w:rsidR="00FA6F2B" w:rsidRPr="00E03E76" w:rsidTr="005A2BC9">
        <w:tc>
          <w:tcPr>
            <w:tcW w:w="532" w:type="dxa"/>
          </w:tcPr>
          <w:p w:rsidR="00FA6F2B" w:rsidRPr="00847372" w:rsidRDefault="00FA6F2B" w:rsidP="00FA6F2B">
            <w:pPr>
              <w:pStyle w:val="Default"/>
              <w:rPr>
                <w:sz w:val="20"/>
                <w:szCs w:val="20"/>
              </w:rPr>
            </w:pPr>
            <w:r w:rsidRPr="00847372">
              <w:rPr>
                <w:sz w:val="20"/>
                <w:szCs w:val="20"/>
              </w:rPr>
              <w:t xml:space="preserve">5 </w:t>
            </w:r>
          </w:p>
        </w:tc>
        <w:tc>
          <w:tcPr>
            <w:tcW w:w="2304" w:type="dxa"/>
          </w:tcPr>
          <w:p w:rsidR="00FA6F2B" w:rsidRPr="00847372" w:rsidRDefault="00FA6F2B" w:rsidP="00FA6F2B">
            <w:pPr>
              <w:pStyle w:val="Default"/>
              <w:rPr>
                <w:sz w:val="20"/>
                <w:szCs w:val="20"/>
              </w:rPr>
            </w:pPr>
            <w:r w:rsidRPr="00847372">
              <w:rPr>
                <w:sz w:val="20"/>
                <w:szCs w:val="20"/>
              </w:rPr>
              <w:t xml:space="preserve">Выполнение сторонами договора мероприятий, предусмотренных договором </w:t>
            </w:r>
          </w:p>
        </w:tc>
        <w:tc>
          <w:tcPr>
            <w:tcW w:w="3260" w:type="dxa"/>
          </w:tcPr>
          <w:p w:rsidR="00FA6F2B" w:rsidRPr="00847372" w:rsidRDefault="00FA6F2B" w:rsidP="00FA6F2B">
            <w:pPr>
              <w:pStyle w:val="Default"/>
              <w:rPr>
                <w:sz w:val="20"/>
                <w:szCs w:val="20"/>
              </w:rPr>
            </w:pPr>
            <w:r w:rsidRPr="00847372">
              <w:rPr>
                <w:sz w:val="20"/>
                <w:szCs w:val="20"/>
              </w:rPr>
              <w:t xml:space="preserve">Оплата заявителем услуг за технологическое присоединение в соответствии с условиями договора. </w:t>
            </w:r>
          </w:p>
          <w:p w:rsidR="00FA6F2B" w:rsidRPr="00847372" w:rsidRDefault="00FA6F2B" w:rsidP="00FA6F2B">
            <w:pPr>
              <w:pStyle w:val="Default"/>
              <w:rPr>
                <w:sz w:val="20"/>
                <w:szCs w:val="20"/>
              </w:rPr>
            </w:pPr>
            <w:r w:rsidRPr="00847372">
              <w:rPr>
                <w:sz w:val="20"/>
                <w:szCs w:val="20"/>
              </w:rPr>
              <w:t xml:space="preserve">Выполнение технических условий заявителем и сетевой организацией, включая осуществление сетевой </w:t>
            </w:r>
            <w:r w:rsidRPr="00847372">
              <w:rPr>
                <w:sz w:val="20"/>
                <w:szCs w:val="20"/>
              </w:rPr>
              <w:lastRenderedPageBreak/>
              <w:t xml:space="preserve">организацией мероприятий по подключению энергопринимающих устройств под действие аппаратуры противоаварийной и режимной автоматики в соответствии с техническими условиями. </w:t>
            </w:r>
          </w:p>
        </w:tc>
        <w:tc>
          <w:tcPr>
            <w:tcW w:w="3756" w:type="dxa"/>
          </w:tcPr>
          <w:p w:rsidR="00FA6F2B" w:rsidRDefault="00FA6F2B" w:rsidP="00FA6F2B">
            <w:pPr>
              <w:pStyle w:val="Default"/>
              <w:rPr>
                <w:sz w:val="23"/>
                <w:szCs w:val="23"/>
              </w:rPr>
            </w:pPr>
          </w:p>
        </w:tc>
        <w:tc>
          <w:tcPr>
            <w:tcW w:w="3190" w:type="dxa"/>
          </w:tcPr>
          <w:p w:rsidR="00FA6F2B" w:rsidRPr="00847372" w:rsidRDefault="00FA6F2B" w:rsidP="00FA6F2B">
            <w:pPr>
              <w:pStyle w:val="Default"/>
              <w:rPr>
                <w:sz w:val="20"/>
                <w:szCs w:val="20"/>
              </w:rPr>
            </w:pPr>
            <w:r w:rsidRPr="00847372">
              <w:rPr>
                <w:sz w:val="20"/>
                <w:szCs w:val="20"/>
              </w:rPr>
              <w:t xml:space="preserve">В соответствии с Приложением №2 настоящего Паспорта </w:t>
            </w:r>
          </w:p>
        </w:tc>
        <w:tc>
          <w:tcPr>
            <w:tcW w:w="2410" w:type="dxa"/>
          </w:tcPr>
          <w:p w:rsidR="00FA6F2B" w:rsidRPr="00847372" w:rsidRDefault="00FA6F2B" w:rsidP="00FA6F2B">
            <w:pPr>
              <w:pStyle w:val="Default"/>
              <w:rPr>
                <w:sz w:val="20"/>
                <w:szCs w:val="20"/>
              </w:rPr>
            </w:pPr>
            <w:r w:rsidRPr="00847372">
              <w:rPr>
                <w:sz w:val="20"/>
                <w:szCs w:val="20"/>
              </w:rPr>
              <w:t xml:space="preserve">п.16 Правил </w:t>
            </w:r>
          </w:p>
        </w:tc>
      </w:tr>
      <w:tr w:rsidR="0025752C" w:rsidRPr="00E03E76" w:rsidTr="005A2BC9">
        <w:tc>
          <w:tcPr>
            <w:tcW w:w="532" w:type="dxa"/>
          </w:tcPr>
          <w:p w:rsidR="0025752C" w:rsidRPr="00847372" w:rsidRDefault="0025752C" w:rsidP="0025752C">
            <w:pPr>
              <w:pStyle w:val="Default"/>
              <w:rPr>
                <w:sz w:val="20"/>
                <w:szCs w:val="20"/>
              </w:rPr>
            </w:pPr>
            <w:r w:rsidRPr="00847372">
              <w:rPr>
                <w:sz w:val="20"/>
                <w:szCs w:val="20"/>
              </w:rPr>
              <w:t xml:space="preserve">6 </w:t>
            </w:r>
          </w:p>
        </w:tc>
        <w:tc>
          <w:tcPr>
            <w:tcW w:w="2304" w:type="dxa"/>
          </w:tcPr>
          <w:p w:rsidR="0025752C" w:rsidRPr="00847372" w:rsidRDefault="0025752C" w:rsidP="0025752C">
            <w:pPr>
              <w:pStyle w:val="Default"/>
              <w:rPr>
                <w:sz w:val="20"/>
                <w:szCs w:val="20"/>
              </w:rPr>
            </w:pPr>
            <w:r w:rsidRPr="00847372">
              <w:rPr>
                <w:sz w:val="20"/>
                <w:szCs w:val="20"/>
              </w:rPr>
              <w:t xml:space="preserve">Проверка выполнения технических условий </w:t>
            </w:r>
          </w:p>
        </w:tc>
        <w:tc>
          <w:tcPr>
            <w:tcW w:w="3260" w:type="dxa"/>
          </w:tcPr>
          <w:p w:rsidR="007E514C" w:rsidRPr="00847372" w:rsidRDefault="007E514C" w:rsidP="007E514C">
            <w:pPr>
              <w:autoSpaceDE w:val="0"/>
              <w:autoSpaceDN w:val="0"/>
              <w:adjustRightInd w:val="0"/>
              <w:jc w:val="both"/>
              <w:rPr>
                <w:rFonts w:ascii="Times New Roman" w:hAnsi="Times New Roman" w:cs="Times New Roman"/>
                <w:sz w:val="20"/>
                <w:szCs w:val="20"/>
              </w:rPr>
            </w:pPr>
            <w:r w:rsidRPr="00847372">
              <w:rPr>
                <w:rFonts w:ascii="Times New Roman" w:hAnsi="Times New Roman" w:cs="Times New Roman"/>
                <w:sz w:val="20"/>
                <w:szCs w:val="20"/>
              </w:rPr>
              <w:t>Проверка выполнения заявителем технических условий в случаях, когда не требуется согласование технических условий с субъектом оперативно-диспетчерского управления, осуществляется сетевой организацией и включает следующие мероприятия:</w:t>
            </w:r>
          </w:p>
          <w:p w:rsidR="007E514C" w:rsidRPr="00847372" w:rsidRDefault="007E514C" w:rsidP="0025752C">
            <w:pPr>
              <w:pStyle w:val="Default"/>
              <w:rPr>
                <w:sz w:val="20"/>
                <w:szCs w:val="20"/>
              </w:rPr>
            </w:pPr>
          </w:p>
          <w:p w:rsidR="007E514C" w:rsidRPr="00847372" w:rsidRDefault="00FA6F2B" w:rsidP="007E514C">
            <w:pPr>
              <w:autoSpaceDE w:val="0"/>
              <w:autoSpaceDN w:val="0"/>
              <w:adjustRightInd w:val="0"/>
              <w:jc w:val="both"/>
              <w:rPr>
                <w:rFonts w:ascii="Times New Roman" w:hAnsi="Times New Roman" w:cs="Times New Roman"/>
                <w:sz w:val="20"/>
                <w:szCs w:val="20"/>
              </w:rPr>
            </w:pPr>
            <w:r w:rsidRPr="00847372">
              <w:rPr>
                <w:rFonts w:ascii="Times New Roman" w:hAnsi="Times New Roman" w:cs="Times New Roman"/>
                <w:sz w:val="20"/>
                <w:szCs w:val="20"/>
              </w:rPr>
              <w:t xml:space="preserve">а) </w:t>
            </w:r>
            <w:r w:rsidR="007E514C" w:rsidRPr="00847372">
              <w:rPr>
                <w:rFonts w:ascii="Times New Roman" w:hAnsi="Times New Roman" w:cs="Times New Roman"/>
                <w:sz w:val="20"/>
                <w:szCs w:val="20"/>
              </w:rPr>
              <w:t>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требованиям технических условий;</w:t>
            </w:r>
          </w:p>
          <w:p w:rsidR="007E514C" w:rsidRPr="00847372" w:rsidRDefault="007E514C" w:rsidP="0025752C">
            <w:pPr>
              <w:pStyle w:val="Default"/>
              <w:rPr>
                <w:sz w:val="20"/>
                <w:szCs w:val="20"/>
              </w:rPr>
            </w:pPr>
          </w:p>
          <w:p w:rsidR="00323CE0" w:rsidRPr="00847372" w:rsidRDefault="00323CE0" w:rsidP="00323CE0">
            <w:pPr>
              <w:autoSpaceDE w:val="0"/>
              <w:autoSpaceDN w:val="0"/>
              <w:adjustRightInd w:val="0"/>
              <w:jc w:val="both"/>
              <w:rPr>
                <w:rFonts w:ascii="Times New Roman" w:hAnsi="Times New Roman" w:cs="Times New Roman"/>
                <w:sz w:val="20"/>
                <w:szCs w:val="20"/>
              </w:rPr>
            </w:pPr>
            <w:r w:rsidRPr="00847372">
              <w:rPr>
                <w:rFonts w:ascii="Times New Roman" w:hAnsi="Times New Roman" w:cs="Times New Roman"/>
                <w:sz w:val="20"/>
                <w:szCs w:val="20"/>
              </w:rPr>
              <w:t>б) осмотр сетевой организацией присоединяемых электроустановок заявителя, построенных (реконструированных) в рамках выполнения технических условий, на соответствие фактически выполненных заявителем мероприятий по технологическому присоединению техническим условиям и представленной заявителем проектной документации, а в случаях, если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 - на соответствие требованиям, определенным в технических условиях.</w:t>
            </w:r>
          </w:p>
          <w:p w:rsidR="0025752C" w:rsidRPr="00847372" w:rsidRDefault="0025752C" w:rsidP="00323CE0">
            <w:pPr>
              <w:pStyle w:val="Default"/>
              <w:rPr>
                <w:sz w:val="20"/>
                <w:szCs w:val="20"/>
              </w:rPr>
            </w:pPr>
            <w:r w:rsidRPr="00847372">
              <w:rPr>
                <w:sz w:val="20"/>
                <w:szCs w:val="20"/>
              </w:rPr>
              <w:t xml:space="preserve"> </w:t>
            </w:r>
          </w:p>
          <w:p w:rsidR="00323CE0" w:rsidRPr="00847372" w:rsidRDefault="00323CE0" w:rsidP="00323CE0">
            <w:pPr>
              <w:autoSpaceDE w:val="0"/>
              <w:autoSpaceDN w:val="0"/>
              <w:adjustRightInd w:val="0"/>
              <w:jc w:val="both"/>
              <w:rPr>
                <w:rFonts w:ascii="Times New Roman" w:hAnsi="Times New Roman" w:cs="Times New Roman"/>
                <w:sz w:val="20"/>
                <w:szCs w:val="20"/>
              </w:rPr>
            </w:pPr>
            <w:r w:rsidRPr="00847372">
              <w:rPr>
                <w:rFonts w:ascii="Times New Roman" w:hAnsi="Times New Roman" w:cs="Times New Roman"/>
                <w:sz w:val="20"/>
                <w:szCs w:val="20"/>
              </w:rPr>
              <w:t xml:space="preserve">Для проведения проверки выполнения технических условий </w:t>
            </w:r>
            <w:r w:rsidRPr="00847372">
              <w:rPr>
                <w:rFonts w:ascii="Times New Roman" w:hAnsi="Times New Roman" w:cs="Times New Roman"/>
                <w:sz w:val="20"/>
                <w:szCs w:val="20"/>
              </w:rPr>
              <w:lastRenderedPageBreak/>
              <w:t>заявитель представляет в сетевую организацию уведомление о выполнении технических условий с приложением следующих документов:</w:t>
            </w:r>
          </w:p>
          <w:p w:rsidR="00323CE0" w:rsidRPr="00847372" w:rsidRDefault="00323CE0" w:rsidP="0025752C">
            <w:pPr>
              <w:pStyle w:val="Default"/>
              <w:rPr>
                <w:sz w:val="20"/>
                <w:szCs w:val="20"/>
              </w:rPr>
            </w:pPr>
          </w:p>
          <w:p w:rsidR="00323CE0" w:rsidRPr="00847372" w:rsidRDefault="00323CE0" w:rsidP="00323CE0">
            <w:pPr>
              <w:autoSpaceDE w:val="0"/>
              <w:autoSpaceDN w:val="0"/>
              <w:adjustRightInd w:val="0"/>
              <w:jc w:val="both"/>
              <w:rPr>
                <w:rFonts w:ascii="Times New Roman" w:hAnsi="Times New Roman" w:cs="Times New Roman"/>
                <w:sz w:val="20"/>
                <w:szCs w:val="20"/>
              </w:rPr>
            </w:pPr>
            <w:r w:rsidRPr="00847372">
              <w:rPr>
                <w:rFonts w:ascii="Times New Roman" w:hAnsi="Times New Roman" w:cs="Times New Roman"/>
                <w:sz w:val="20"/>
                <w:szCs w:val="20"/>
              </w:rPr>
              <w:t>а) копии сертификатов соответствия на электрооборудование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rsidR="00323CE0" w:rsidRPr="00847372" w:rsidRDefault="00323CE0" w:rsidP="00323CE0">
            <w:pPr>
              <w:autoSpaceDE w:val="0"/>
              <w:autoSpaceDN w:val="0"/>
              <w:adjustRightInd w:val="0"/>
              <w:spacing w:before="220"/>
              <w:jc w:val="both"/>
              <w:rPr>
                <w:rFonts w:ascii="Times New Roman" w:hAnsi="Times New Roman" w:cs="Times New Roman"/>
                <w:sz w:val="20"/>
                <w:szCs w:val="20"/>
              </w:rPr>
            </w:pPr>
            <w:r w:rsidRPr="00847372">
              <w:rPr>
                <w:rFonts w:ascii="Times New Roman" w:hAnsi="Times New Roman" w:cs="Times New Roman"/>
                <w:sz w:val="20"/>
                <w:szCs w:val="20"/>
              </w:rPr>
              <w:t>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и обосновывающих величину аварийной и технологической брони (при ее наличии),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323CE0" w:rsidRPr="00847372" w:rsidRDefault="00323CE0" w:rsidP="00323CE0">
            <w:pPr>
              <w:autoSpaceDE w:val="0"/>
              <w:autoSpaceDN w:val="0"/>
              <w:adjustRightInd w:val="0"/>
              <w:spacing w:before="220"/>
              <w:jc w:val="both"/>
              <w:rPr>
                <w:rFonts w:ascii="Times New Roman" w:hAnsi="Times New Roman" w:cs="Times New Roman"/>
                <w:sz w:val="20"/>
                <w:szCs w:val="20"/>
              </w:rPr>
            </w:pPr>
            <w:r w:rsidRPr="00847372">
              <w:rPr>
                <w:rFonts w:ascii="Times New Roman" w:hAnsi="Times New Roman" w:cs="Times New Roman"/>
                <w:sz w:val="20"/>
                <w:szCs w:val="20"/>
              </w:rPr>
              <w:t xml:space="preserve">в) документы, содержащие информацию о результатах проведения пусконаладочных </w:t>
            </w:r>
            <w:r w:rsidRPr="00847372">
              <w:rPr>
                <w:rFonts w:ascii="Times New Roman" w:hAnsi="Times New Roman" w:cs="Times New Roman"/>
                <w:sz w:val="20"/>
                <w:szCs w:val="20"/>
              </w:rPr>
              <w:lastRenderedPageBreak/>
              <w:t>работ, приемо-сдаточных и иных испытаний;</w:t>
            </w:r>
          </w:p>
          <w:p w:rsidR="00323CE0" w:rsidRPr="00847372" w:rsidRDefault="00323CE0" w:rsidP="00323CE0">
            <w:pPr>
              <w:autoSpaceDE w:val="0"/>
              <w:autoSpaceDN w:val="0"/>
              <w:adjustRightInd w:val="0"/>
              <w:spacing w:before="220"/>
              <w:jc w:val="both"/>
              <w:rPr>
                <w:rFonts w:ascii="Times New Roman" w:hAnsi="Times New Roman" w:cs="Times New Roman"/>
                <w:sz w:val="20"/>
                <w:szCs w:val="20"/>
              </w:rPr>
            </w:pPr>
            <w:r w:rsidRPr="00847372">
              <w:rPr>
                <w:rFonts w:ascii="Times New Roman" w:hAnsi="Times New Roman" w:cs="Times New Roman"/>
                <w:sz w:val="20"/>
                <w:szCs w:val="20"/>
              </w:rPr>
              <w:t>г) нормальные (временные нормальные) схемы электрических соединений объекта электроэнергетики, в том числе однолинейная схема электрических соединений (электроустановки).</w:t>
            </w:r>
          </w:p>
          <w:p w:rsidR="00323CE0" w:rsidRPr="00847372" w:rsidRDefault="00323CE0" w:rsidP="0025752C">
            <w:pPr>
              <w:pStyle w:val="Default"/>
              <w:rPr>
                <w:sz w:val="20"/>
                <w:szCs w:val="20"/>
              </w:rPr>
            </w:pPr>
          </w:p>
          <w:p w:rsidR="0025752C" w:rsidRPr="00D60A4F" w:rsidRDefault="0025752C" w:rsidP="0025752C">
            <w:pPr>
              <w:pStyle w:val="Default"/>
              <w:rPr>
                <w:sz w:val="20"/>
                <w:szCs w:val="20"/>
              </w:rPr>
            </w:pPr>
            <w:r w:rsidRPr="00847372">
              <w:rPr>
                <w:sz w:val="20"/>
                <w:szCs w:val="20"/>
              </w:rPr>
              <w:t xml:space="preserve">Одновременно с осмотром присоединяемых электроустановок заявителя осуществляется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к эксплуатации </w:t>
            </w:r>
            <w:r w:rsidR="00D60A4F">
              <w:rPr>
                <w:sz w:val="20"/>
                <w:szCs w:val="20"/>
              </w:rPr>
              <w:t>.</w:t>
            </w:r>
          </w:p>
        </w:tc>
        <w:tc>
          <w:tcPr>
            <w:tcW w:w="3756" w:type="dxa"/>
          </w:tcPr>
          <w:p w:rsidR="0025752C" w:rsidRPr="00323CE0" w:rsidRDefault="00847372" w:rsidP="0025752C">
            <w:pPr>
              <w:pStyle w:val="Default"/>
              <w:rPr>
                <w:sz w:val="20"/>
                <w:szCs w:val="20"/>
              </w:rPr>
            </w:pPr>
            <w:r>
              <w:rPr>
                <w:sz w:val="20"/>
                <w:szCs w:val="20"/>
              </w:rPr>
              <w:lastRenderedPageBreak/>
              <w:t xml:space="preserve">По результатам </w:t>
            </w:r>
            <w:r w:rsidR="0025752C" w:rsidRPr="00323CE0">
              <w:rPr>
                <w:sz w:val="20"/>
                <w:szCs w:val="20"/>
              </w:rPr>
              <w:t xml:space="preserve">мероприятий по проверке выполнения заявителем технических условий сетевая организация в 3-дневный срок составляет и направляет для подписания заявителю подписанный со своей стороны в 2 экземплярах акт о выполнении технических условий. </w:t>
            </w:r>
          </w:p>
          <w:p w:rsidR="0025752C" w:rsidRPr="00323CE0" w:rsidRDefault="0025752C" w:rsidP="0025752C">
            <w:pPr>
              <w:pStyle w:val="Default"/>
              <w:rPr>
                <w:sz w:val="20"/>
                <w:szCs w:val="20"/>
              </w:rPr>
            </w:pPr>
            <w:r w:rsidRPr="00323CE0">
              <w:rPr>
                <w:sz w:val="20"/>
                <w:szCs w:val="20"/>
              </w:rPr>
              <w:t xml:space="preserve">При невыполнении требований технических условий сетевая организация в письменной форме уведомляет об этом заявителя. </w:t>
            </w:r>
          </w:p>
          <w:p w:rsidR="0025752C" w:rsidRPr="00323CE0" w:rsidRDefault="0025752C" w:rsidP="00323CE0">
            <w:pPr>
              <w:pStyle w:val="Default"/>
              <w:rPr>
                <w:sz w:val="20"/>
                <w:szCs w:val="20"/>
              </w:rPr>
            </w:pPr>
            <w:r w:rsidRPr="00323CE0">
              <w:rPr>
                <w:sz w:val="20"/>
                <w:szCs w:val="20"/>
              </w:rPr>
              <w:t xml:space="preserve">Акт о выполнении технических условий подписывается после устранения всех замечаний, направленных сетевой организацией заявителю. </w:t>
            </w:r>
          </w:p>
        </w:tc>
        <w:tc>
          <w:tcPr>
            <w:tcW w:w="3190" w:type="dxa"/>
          </w:tcPr>
          <w:p w:rsidR="00847372" w:rsidRPr="00847372" w:rsidRDefault="0025752C" w:rsidP="00847372">
            <w:pPr>
              <w:pStyle w:val="Default"/>
              <w:rPr>
                <w:sz w:val="20"/>
                <w:szCs w:val="20"/>
              </w:rPr>
            </w:pPr>
            <w:r w:rsidRPr="00323CE0">
              <w:rPr>
                <w:sz w:val="20"/>
                <w:szCs w:val="20"/>
              </w:rPr>
              <w:t>Срок проведения мероприятий по проверке сетевой организацией выполнения заявителем технических условий (с учетом направления заявителю подписанного сетевой организацией акта о выполнении технических условий) не должен превышать 10 дней со дня получения сетевой организацией уведомления от заявителя о выполнении им технических условий либо уведо</w:t>
            </w:r>
            <w:r w:rsidR="00847372">
              <w:rPr>
                <w:sz w:val="20"/>
                <w:szCs w:val="20"/>
              </w:rPr>
              <w:t xml:space="preserve">мления об устранении замечаний </w:t>
            </w:r>
            <w:r w:rsidR="00847372" w:rsidRPr="00847372">
              <w:rPr>
                <w:sz w:val="20"/>
                <w:szCs w:val="20"/>
              </w:rPr>
              <w:t>вне зависимости от факта выполнения технических условий со стороны сетевой организации.</w:t>
            </w:r>
          </w:p>
          <w:p w:rsidR="0025752C" w:rsidRPr="00323CE0" w:rsidRDefault="0025752C" w:rsidP="007F1CD5">
            <w:pPr>
              <w:pStyle w:val="Default"/>
              <w:rPr>
                <w:sz w:val="20"/>
                <w:szCs w:val="20"/>
              </w:rPr>
            </w:pPr>
          </w:p>
        </w:tc>
        <w:tc>
          <w:tcPr>
            <w:tcW w:w="2410" w:type="dxa"/>
          </w:tcPr>
          <w:p w:rsidR="0025752C" w:rsidRPr="00323CE0" w:rsidRDefault="0025752C" w:rsidP="007F1CD5">
            <w:pPr>
              <w:pStyle w:val="Default"/>
              <w:rPr>
                <w:sz w:val="20"/>
                <w:szCs w:val="20"/>
              </w:rPr>
            </w:pPr>
            <w:r w:rsidRPr="00323CE0">
              <w:rPr>
                <w:sz w:val="20"/>
                <w:szCs w:val="20"/>
              </w:rPr>
              <w:t xml:space="preserve">Раздел IX Правил </w:t>
            </w:r>
          </w:p>
        </w:tc>
      </w:tr>
      <w:tr w:rsidR="00D5614C" w:rsidRPr="00E03E76" w:rsidTr="005A2BC9">
        <w:tc>
          <w:tcPr>
            <w:tcW w:w="532" w:type="dxa"/>
          </w:tcPr>
          <w:p w:rsidR="00D5614C" w:rsidRPr="00D5614C" w:rsidRDefault="00D5614C" w:rsidP="00D5614C">
            <w:pPr>
              <w:pStyle w:val="Default"/>
              <w:rPr>
                <w:sz w:val="20"/>
                <w:szCs w:val="20"/>
              </w:rPr>
            </w:pPr>
            <w:r w:rsidRPr="00D5614C">
              <w:rPr>
                <w:sz w:val="20"/>
                <w:szCs w:val="20"/>
              </w:rPr>
              <w:lastRenderedPageBreak/>
              <w:t xml:space="preserve">7 </w:t>
            </w:r>
          </w:p>
        </w:tc>
        <w:tc>
          <w:tcPr>
            <w:tcW w:w="2304" w:type="dxa"/>
          </w:tcPr>
          <w:p w:rsidR="00D5614C" w:rsidRPr="00D5614C" w:rsidRDefault="00D5614C" w:rsidP="00D5614C">
            <w:pPr>
              <w:pStyle w:val="Default"/>
              <w:rPr>
                <w:sz w:val="20"/>
                <w:szCs w:val="20"/>
              </w:rPr>
            </w:pPr>
            <w:r w:rsidRPr="00D5614C">
              <w:rPr>
                <w:sz w:val="20"/>
                <w:szCs w:val="20"/>
              </w:rPr>
              <w:t xml:space="preserve">Фактическое присоединение </w:t>
            </w:r>
          </w:p>
        </w:tc>
        <w:tc>
          <w:tcPr>
            <w:tcW w:w="3260" w:type="dxa"/>
          </w:tcPr>
          <w:p w:rsidR="00D5614C" w:rsidRPr="00D5614C" w:rsidRDefault="00D5614C" w:rsidP="005C4EE8">
            <w:pPr>
              <w:pStyle w:val="Default"/>
              <w:rPr>
                <w:sz w:val="20"/>
                <w:szCs w:val="20"/>
              </w:rPr>
            </w:pPr>
            <w:r w:rsidRPr="00D5614C">
              <w:rPr>
                <w:sz w:val="20"/>
                <w:szCs w:val="20"/>
              </w:rPr>
              <w:t xml:space="preserve">Осуществление сетевой организацией фактического присоединения объектов заявителя к электрическим сетям, фактический прием (подача) напряжения и мощности, осуществляемый путем включения коммутационного аппарата (фиксация коммутационного аппарата в положении "включено") </w:t>
            </w:r>
          </w:p>
        </w:tc>
        <w:tc>
          <w:tcPr>
            <w:tcW w:w="3756" w:type="dxa"/>
          </w:tcPr>
          <w:p w:rsidR="00D5614C" w:rsidRPr="00D5614C" w:rsidRDefault="00D5614C" w:rsidP="00D5614C">
            <w:pPr>
              <w:pStyle w:val="Default"/>
              <w:rPr>
                <w:sz w:val="20"/>
                <w:szCs w:val="20"/>
              </w:rPr>
            </w:pPr>
          </w:p>
        </w:tc>
        <w:tc>
          <w:tcPr>
            <w:tcW w:w="3190" w:type="dxa"/>
          </w:tcPr>
          <w:p w:rsidR="00D5614C" w:rsidRPr="00D5614C" w:rsidRDefault="00D5614C" w:rsidP="005C4EE8">
            <w:pPr>
              <w:pStyle w:val="Default"/>
              <w:rPr>
                <w:sz w:val="20"/>
                <w:szCs w:val="20"/>
              </w:rPr>
            </w:pPr>
            <w:r w:rsidRPr="00D5614C">
              <w:rPr>
                <w:sz w:val="20"/>
                <w:szCs w:val="20"/>
              </w:rPr>
              <w:t>Сроки осуществления мероприятий по техно</w:t>
            </w:r>
            <w:r>
              <w:rPr>
                <w:sz w:val="20"/>
                <w:szCs w:val="20"/>
              </w:rPr>
              <w:t>логическому присоеди</w:t>
            </w:r>
            <w:r w:rsidRPr="00D5614C">
              <w:rPr>
                <w:sz w:val="20"/>
                <w:szCs w:val="20"/>
              </w:rPr>
              <w:t xml:space="preserve">нению приведены в приложении №2 к паспорту. </w:t>
            </w:r>
          </w:p>
        </w:tc>
        <w:tc>
          <w:tcPr>
            <w:tcW w:w="2410" w:type="dxa"/>
          </w:tcPr>
          <w:p w:rsidR="00D5614C" w:rsidRPr="00D5614C" w:rsidRDefault="00D5614C" w:rsidP="00D5614C">
            <w:pPr>
              <w:pStyle w:val="Default"/>
              <w:rPr>
                <w:sz w:val="20"/>
                <w:szCs w:val="20"/>
              </w:rPr>
            </w:pPr>
            <w:r w:rsidRPr="00D5614C">
              <w:rPr>
                <w:sz w:val="20"/>
                <w:szCs w:val="20"/>
              </w:rPr>
              <w:t xml:space="preserve">п.16 Правил </w:t>
            </w:r>
          </w:p>
        </w:tc>
      </w:tr>
      <w:tr w:rsidR="00004EAA" w:rsidRPr="00E03E76" w:rsidTr="00004EAA">
        <w:trPr>
          <w:trHeight w:val="2745"/>
        </w:trPr>
        <w:tc>
          <w:tcPr>
            <w:tcW w:w="532" w:type="dxa"/>
          </w:tcPr>
          <w:p w:rsidR="00004EAA" w:rsidRPr="00004EAA" w:rsidRDefault="00004EAA" w:rsidP="00004EAA">
            <w:pPr>
              <w:pStyle w:val="Default"/>
              <w:rPr>
                <w:sz w:val="20"/>
                <w:szCs w:val="20"/>
              </w:rPr>
            </w:pPr>
            <w:r w:rsidRPr="00004EAA">
              <w:rPr>
                <w:sz w:val="20"/>
                <w:szCs w:val="20"/>
              </w:rPr>
              <w:t xml:space="preserve">8 </w:t>
            </w:r>
          </w:p>
        </w:tc>
        <w:tc>
          <w:tcPr>
            <w:tcW w:w="2304" w:type="dxa"/>
          </w:tcPr>
          <w:p w:rsidR="00004EAA" w:rsidRPr="00004EAA" w:rsidRDefault="00004EAA" w:rsidP="00004EAA">
            <w:pPr>
              <w:pStyle w:val="Default"/>
              <w:rPr>
                <w:sz w:val="20"/>
                <w:szCs w:val="20"/>
              </w:rPr>
            </w:pPr>
            <w:r w:rsidRPr="00004EAA">
              <w:rPr>
                <w:sz w:val="20"/>
                <w:szCs w:val="20"/>
              </w:rPr>
              <w:t xml:space="preserve">Составление и подписание актов </w:t>
            </w:r>
          </w:p>
        </w:tc>
        <w:tc>
          <w:tcPr>
            <w:tcW w:w="3260" w:type="dxa"/>
          </w:tcPr>
          <w:p w:rsidR="00004EAA" w:rsidRPr="00004EAA" w:rsidRDefault="00004EAA" w:rsidP="00004EAA">
            <w:pPr>
              <w:pStyle w:val="Default"/>
              <w:rPr>
                <w:sz w:val="20"/>
                <w:szCs w:val="20"/>
              </w:rPr>
            </w:pPr>
            <w:r w:rsidRPr="00004EAA">
              <w:rPr>
                <w:sz w:val="20"/>
                <w:szCs w:val="20"/>
              </w:rPr>
              <w:t xml:space="preserve">Составление акта об осуществлении технологического присоединения, а также акта согласования технологической и (или) аварийной брони (для заявителей, указанных в пункте 14(2) Правил </w:t>
            </w:r>
          </w:p>
        </w:tc>
        <w:tc>
          <w:tcPr>
            <w:tcW w:w="3756" w:type="dxa"/>
          </w:tcPr>
          <w:p w:rsidR="00004EAA" w:rsidRPr="00004EAA" w:rsidRDefault="00004EAA" w:rsidP="00004EAA">
            <w:pPr>
              <w:pStyle w:val="Default"/>
              <w:rPr>
                <w:sz w:val="20"/>
                <w:szCs w:val="20"/>
              </w:rPr>
            </w:pPr>
            <w:r w:rsidRPr="00004EAA">
              <w:rPr>
                <w:sz w:val="20"/>
                <w:szCs w:val="20"/>
              </w:rPr>
              <w:t xml:space="preserve">В бумажном виде в двух экземплярах по одному для каждой из сторон </w:t>
            </w:r>
          </w:p>
        </w:tc>
        <w:tc>
          <w:tcPr>
            <w:tcW w:w="3190" w:type="dxa"/>
          </w:tcPr>
          <w:p w:rsidR="00004EAA" w:rsidRPr="00004EAA" w:rsidRDefault="00004EAA" w:rsidP="00004EAA">
            <w:pPr>
              <w:autoSpaceDE w:val="0"/>
              <w:autoSpaceDN w:val="0"/>
              <w:adjustRightInd w:val="0"/>
              <w:rPr>
                <w:sz w:val="20"/>
                <w:szCs w:val="20"/>
              </w:rPr>
            </w:pPr>
            <w:r>
              <w:rPr>
                <w:rFonts w:ascii="Times New Roman" w:hAnsi="Times New Roman" w:cs="Times New Roman"/>
                <w:sz w:val="20"/>
                <w:szCs w:val="20"/>
              </w:rPr>
              <w:t>Стороны составляют акт об осуществлении технологического присоединения по форме не позднее 3 рабочих дней после осуществления сетевой организацией фактического присоединения объектов электроэнергетики (энергопринимающих устройств) заявителя к электрическим сетям и фактического приема (подачи) напряжения и мощности.</w:t>
            </w:r>
          </w:p>
        </w:tc>
        <w:tc>
          <w:tcPr>
            <w:tcW w:w="2410" w:type="dxa"/>
          </w:tcPr>
          <w:p w:rsidR="00004EAA" w:rsidRPr="00004EAA" w:rsidRDefault="00004EAA" w:rsidP="00004EAA">
            <w:pPr>
              <w:pStyle w:val="Default"/>
              <w:rPr>
                <w:sz w:val="20"/>
                <w:szCs w:val="20"/>
              </w:rPr>
            </w:pPr>
            <w:r w:rsidRPr="00004EAA">
              <w:rPr>
                <w:sz w:val="20"/>
                <w:szCs w:val="20"/>
              </w:rPr>
              <w:t xml:space="preserve">п.19 Правил </w:t>
            </w:r>
          </w:p>
        </w:tc>
      </w:tr>
    </w:tbl>
    <w:p w:rsidR="00EB2976" w:rsidRDefault="00EB2976" w:rsidP="00EB2976">
      <w:pPr>
        <w:jc w:val="center"/>
        <w:rPr>
          <w:b/>
          <w:bCs/>
          <w:sz w:val="23"/>
          <w:szCs w:val="23"/>
        </w:rPr>
      </w:pPr>
      <w:r>
        <w:rPr>
          <w:b/>
          <w:bCs/>
          <w:sz w:val="23"/>
          <w:szCs w:val="23"/>
        </w:rPr>
        <w:t>Контактная информация для направления обращений</w:t>
      </w:r>
    </w:p>
    <w:p w:rsidR="00EB2976" w:rsidRDefault="00EB2976" w:rsidP="00EB2976">
      <w:pPr>
        <w:rPr>
          <w:b/>
          <w:bCs/>
          <w:sz w:val="23"/>
          <w:szCs w:val="23"/>
        </w:rPr>
      </w:pPr>
      <w:r>
        <w:rPr>
          <w:b/>
          <w:bCs/>
          <w:sz w:val="23"/>
          <w:szCs w:val="23"/>
        </w:rPr>
        <w:t xml:space="preserve">Кемеровская область, г. Прокопьевск, ул. Энергетическая, 14. Тел. (3846) </w:t>
      </w:r>
      <w:r w:rsidRPr="00EB2976">
        <w:rPr>
          <w:b/>
          <w:bCs/>
          <w:sz w:val="23"/>
          <w:szCs w:val="23"/>
        </w:rPr>
        <w:t>61-16-15</w:t>
      </w:r>
    </w:p>
    <w:p w:rsidR="00EB2976" w:rsidRDefault="00EB2976" w:rsidP="00EB2976">
      <w:pPr>
        <w:rPr>
          <w:b/>
          <w:bCs/>
          <w:sz w:val="23"/>
          <w:szCs w:val="23"/>
        </w:rPr>
      </w:pPr>
      <w:r>
        <w:rPr>
          <w:b/>
          <w:bCs/>
          <w:sz w:val="23"/>
          <w:szCs w:val="23"/>
        </w:rPr>
        <w:t xml:space="preserve">г. Кемерово, пр-т Октябрьский 53/2, каб. 503. Тел. </w:t>
      </w:r>
      <w:r w:rsidR="00EC0351">
        <w:rPr>
          <w:b/>
          <w:bCs/>
          <w:sz w:val="23"/>
          <w:szCs w:val="23"/>
        </w:rPr>
        <w:t>8-800-250-29-</w:t>
      </w:r>
      <w:r w:rsidR="00EC0351" w:rsidRPr="00EC0351">
        <w:rPr>
          <w:b/>
          <w:bCs/>
          <w:sz w:val="23"/>
          <w:szCs w:val="23"/>
        </w:rPr>
        <w:t>26</w:t>
      </w:r>
    </w:p>
    <w:p w:rsidR="005C4EE8" w:rsidRDefault="005C4EE8" w:rsidP="001670BC">
      <w:pPr>
        <w:pStyle w:val="Default"/>
        <w:rPr>
          <w:sz w:val="23"/>
          <w:szCs w:val="23"/>
        </w:rPr>
      </w:pPr>
    </w:p>
    <w:p w:rsidR="001670BC" w:rsidRPr="001670BC" w:rsidRDefault="001670BC" w:rsidP="00801C74">
      <w:pPr>
        <w:pStyle w:val="Default"/>
        <w:jc w:val="right"/>
      </w:pPr>
      <w:r w:rsidRPr="001670BC">
        <w:t xml:space="preserve">Приложение №1 </w:t>
      </w:r>
    </w:p>
    <w:p w:rsidR="001670BC" w:rsidRPr="001670BC" w:rsidRDefault="001670BC" w:rsidP="001670BC">
      <w:pPr>
        <w:pStyle w:val="Default"/>
        <w:jc w:val="both"/>
      </w:pPr>
    </w:p>
    <w:p w:rsidR="001670BC" w:rsidRPr="001670BC" w:rsidRDefault="001670BC" w:rsidP="00801C74">
      <w:pPr>
        <w:pStyle w:val="Default"/>
        <w:jc w:val="center"/>
        <w:rPr>
          <w:b/>
          <w:bCs/>
        </w:rPr>
      </w:pPr>
      <w:r w:rsidRPr="001670BC">
        <w:rPr>
          <w:b/>
          <w:bCs/>
        </w:rPr>
        <w:t>Требования к полноте предоставленных заявителем сведений и прилагаемых к заявке документов</w:t>
      </w:r>
    </w:p>
    <w:p w:rsidR="001670BC" w:rsidRPr="001670BC" w:rsidRDefault="001670BC" w:rsidP="001670BC">
      <w:pPr>
        <w:pStyle w:val="Default"/>
        <w:jc w:val="both"/>
      </w:pPr>
    </w:p>
    <w:p w:rsidR="001670BC" w:rsidRDefault="001670BC" w:rsidP="001670BC">
      <w:pPr>
        <w:pStyle w:val="Default"/>
        <w:numPr>
          <w:ilvl w:val="0"/>
          <w:numId w:val="1"/>
        </w:numPr>
        <w:tabs>
          <w:tab w:val="left" w:pos="993"/>
        </w:tabs>
        <w:ind w:left="0" w:firstLine="567"/>
        <w:jc w:val="both"/>
      </w:pPr>
      <w:r w:rsidRPr="001670BC">
        <w:t>В заявке, направляемой заявителем (за исключением лиц, указанных в пунктах 12 - 14 Правил), должны быть в зависимости от конкретных условий указаны сл</w:t>
      </w:r>
      <w:r>
        <w:t>едующие сведения (п. 9 Правил):</w:t>
      </w:r>
    </w:p>
    <w:p w:rsidR="001670BC" w:rsidRPr="001670BC" w:rsidRDefault="001670BC" w:rsidP="001670BC">
      <w:pPr>
        <w:pStyle w:val="Default"/>
        <w:ind w:firstLine="567"/>
        <w:jc w:val="both"/>
      </w:pPr>
    </w:p>
    <w:p w:rsidR="001670BC" w:rsidRDefault="001670BC" w:rsidP="00655C95">
      <w:pPr>
        <w:pStyle w:val="Default"/>
        <w:ind w:firstLine="567"/>
        <w:jc w:val="both"/>
      </w:pPr>
      <w:r w:rsidRPr="001670BC">
        <w:t xml:space="preserve">а) </w:t>
      </w:r>
      <w:r w:rsidR="0094108A" w:rsidRPr="0094108A">
        <w:t>реквизиты заявителя (для юридических лиц - полное наименование, основной государственный регистрационный номер и идентификационный номер налогоплательщика, для индивидуальных предпринимателей - фамилия, имя, отчество физического лица, основной государственный регистрационный номер индивидуального предпринимателя и идентификационный номер налогоплательщика, для физических лиц - фамилия, имя, отчество (при наличии), серия, номер и дата выдачи паспорта или иного документа, удостоверяющего личность гражданина на территории Российской Федерации, страховой номер индивидуального лицевого счета в системе индивидуального (персонифицированного) учета), а также выделенный оператором подвижной радиотелефонной связи абонентский номер (далее - номер мобильного телефона) и адрес электронной почты заявителя</w:t>
      </w:r>
      <w:r>
        <w:t>;</w:t>
      </w:r>
    </w:p>
    <w:p w:rsidR="001670BC" w:rsidRPr="001670BC" w:rsidRDefault="001670BC" w:rsidP="00655C95">
      <w:pPr>
        <w:pStyle w:val="Default"/>
        <w:ind w:firstLine="567"/>
        <w:jc w:val="both"/>
      </w:pPr>
    </w:p>
    <w:p w:rsidR="001670BC" w:rsidRDefault="001670BC" w:rsidP="001670BC">
      <w:pPr>
        <w:pStyle w:val="Default"/>
        <w:ind w:firstLine="567"/>
        <w:jc w:val="both"/>
      </w:pPr>
      <w:r w:rsidRPr="001670BC">
        <w:t>б) наименование и место нахождения энергопринимающих устройств, которые необходимо присоединить к электриче</w:t>
      </w:r>
      <w:r w:rsidR="00F13D6D">
        <w:t>ским сетям сетевой организации;</w:t>
      </w:r>
    </w:p>
    <w:p w:rsidR="00F13D6D" w:rsidRPr="001670BC" w:rsidRDefault="00F13D6D" w:rsidP="001670BC">
      <w:pPr>
        <w:pStyle w:val="Default"/>
        <w:ind w:firstLine="567"/>
        <w:jc w:val="both"/>
      </w:pPr>
    </w:p>
    <w:p w:rsidR="001670BC" w:rsidRDefault="00F13D6D" w:rsidP="001670BC">
      <w:pPr>
        <w:pStyle w:val="Default"/>
        <w:ind w:firstLine="567"/>
        <w:jc w:val="both"/>
      </w:pPr>
      <w:r>
        <w:t xml:space="preserve">в) </w:t>
      </w:r>
      <w:r w:rsidR="0094108A" w:rsidRPr="0094108A">
        <w:t>место нахождения (место жительства) заявителя</w:t>
      </w:r>
      <w:r>
        <w:t>;</w:t>
      </w:r>
    </w:p>
    <w:p w:rsidR="00F13D6D" w:rsidRPr="001670BC" w:rsidRDefault="00F13D6D" w:rsidP="001670BC">
      <w:pPr>
        <w:pStyle w:val="Default"/>
        <w:ind w:firstLine="567"/>
        <w:jc w:val="both"/>
      </w:pPr>
    </w:p>
    <w:p w:rsidR="00F13D6D" w:rsidRDefault="001670BC" w:rsidP="001670BC">
      <w:pPr>
        <w:pStyle w:val="Default"/>
        <w:ind w:firstLine="567"/>
        <w:jc w:val="both"/>
      </w:pPr>
      <w:r w:rsidRPr="001670BC">
        <w:t>г) запрашиваемая максимальная мощность энергопринимающих устройств и их технические характеристики, количество, мощность генераторов и присоединяемых к сети трансформаторов;</w:t>
      </w:r>
    </w:p>
    <w:p w:rsidR="001670BC" w:rsidRPr="001670BC" w:rsidRDefault="001670BC" w:rsidP="001670BC">
      <w:pPr>
        <w:pStyle w:val="Default"/>
        <w:ind w:firstLine="567"/>
        <w:jc w:val="both"/>
      </w:pPr>
      <w:r w:rsidRPr="001670BC">
        <w:t xml:space="preserve"> </w:t>
      </w:r>
    </w:p>
    <w:p w:rsidR="001670BC" w:rsidRDefault="001670BC" w:rsidP="001670BC">
      <w:pPr>
        <w:pStyle w:val="Default"/>
        <w:ind w:firstLine="567"/>
        <w:jc w:val="both"/>
      </w:pPr>
      <w:r w:rsidRPr="001670BC">
        <w:t>д) количество точек присоединения с указанием технических параметров элемент</w:t>
      </w:r>
      <w:r w:rsidR="00F13D6D">
        <w:t>ов энергопринимающих устройств;</w:t>
      </w:r>
    </w:p>
    <w:p w:rsidR="00F13D6D" w:rsidRPr="001670BC" w:rsidRDefault="00F13D6D" w:rsidP="001670BC">
      <w:pPr>
        <w:pStyle w:val="Default"/>
        <w:ind w:firstLine="567"/>
        <w:jc w:val="both"/>
      </w:pPr>
    </w:p>
    <w:p w:rsidR="001670BC" w:rsidRDefault="001670BC" w:rsidP="001670BC">
      <w:pPr>
        <w:pStyle w:val="Default"/>
        <w:ind w:firstLine="567"/>
        <w:jc w:val="both"/>
      </w:pPr>
      <w:r w:rsidRPr="001670BC">
        <w:t xml:space="preserve">е) заявляемый уровень надежности энергопринимающих устройств; </w:t>
      </w:r>
    </w:p>
    <w:p w:rsidR="00F13D6D" w:rsidRPr="001670BC" w:rsidRDefault="00F13D6D" w:rsidP="001670BC">
      <w:pPr>
        <w:pStyle w:val="Default"/>
        <w:ind w:firstLine="567"/>
        <w:jc w:val="both"/>
      </w:pPr>
    </w:p>
    <w:p w:rsidR="001670BC" w:rsidRDefault="001670BC" w:rsidP="001670BC">
      <w:pPr>
        <w:pStyle w:val="Default"/>
        <w:ind w:firstLine="567"/>
        <w:jc w:val="both"/>
      </w:pPr>
      <w:r w:rsidRPr="001670BC">
        <w:t xml:space="preserve">ж) заявляемый характер нагрузки (для генераторов - возможная скорость набора или снижения нагрузки) и наличие нагрузок, искажающих форму кривой электрического тока и вызывающих несимметрию напряжения в точках присоединения; </w:t>
      </w:r>
    </w:p>
    <w:p w:rsidR="00F13D6D" w:rsidRPr="001670BC" w:rsidRDefault="00F13D6D" w:rsidP="001670BC">
      <w:pPr>
        <w:pStyle w:val="Default"/>
        <w:ind w:firstLine="567"/>
        <w:jc w:val="both"/>
      </w:pPr>
    </w:p>
    <w:p w:rsidR="001670BC" w:rsidRDefault="001670BC" w:rsidP="001670BC">
      <w:pPr>
        <w:pStyle w:val="Default"/>
        <w:ind w:firstLine="567"/>
        <w:jc w:val="both"/>
      </w:pPr>
      <w:r w:rsidRPr="001670BC">
        <w:t>з) величина и обоснование величины технологического минимума (для генераторов), технологической и аварийной брони (для потребителей</w:t>
      </w:r>
      <w:r w:rsidR="00F13D6D">
        <w:t xml:space="preserve"> электрической энергии);</w:t>
      </w:r>
    </w:p>
    <w:p w:rsidR="00F13D6D" w:rsidRPr="001670BC" w:rsidRDefault="00F13D6D" w:rsidP="001670BC">
      <w:pPr>
        <w:pStyle w:val="Default"/>
        <w:ind w:firstLine="567"/>
        <w:jc w:val="both"/>
      </w:pPr>
    </w:p>
    <w:p w:rsidR="00F13D6D" w:rsidRDefault="001670BC" w:rsidP="001670BC">
      <w:pPr>
        <w:pStyle w:val="Default"/>
        <w:ind w:firstLine="567"/>
        <w:jc w:val="both"/>
      </w:pPr>
      <w:r w:rsidRPr="001670BC">
        <w:t>з(1)) необходимость наличия технологической и (или) аварийной брони, определяемой в соответствии с требованиями пункта 14(2) Правил;</w:t>
      </w:r>
    </w:p>
    <w:p w:rsidR="001670BC" w:rsidRPr="001670BC" w:rsidRDefault="001670BC" w:rsidP="001670BC">
      <w:pPr>
        <w:pStyle w:val="Default"/>
        <w:ind w:firstLine="567"/>
        <w:jc w:val="both"/>
      </w:pPr>
      <w:r w:rsidRPr="001670BC">
        <w:t xml:space="preserve"> </w:t>
      </w:r>
    </w:p>
    <w:p w:rsidR="001670BC" w:rsidRDefault="001670BC" w:rsidP="001670BC">
      <w:pPr>
        <w:pStyle w:val="Default"/>
        <w:ind w:firstLine="567"/>
        <w:jc w:val="both"/>
      </w:pPr>
      <w:r w:rsidRPr="001670BC">
        <w:t>и) сроки проектирования и поэтапного введения в эксплуатацию энергопринимающих устройств (в т</w:t>
      </w:r>
      <w:r w:rsidR="00F13D6D">
        <w:t>ом числе по этапам и очередям);</w:t>
      </w:r>
    </w:p>
    <w:p w:rsidR="0094108A" w:rsidRDefault="0094108A" w:rsidP="001670BC">
      <w:pPr>
        <w:pStyle w:val="Default"/>
        <w:ind w:firstLine="567"/>
        <w:jc w:val="both"/>
      </w:pPr>
    </w:p>
    <w:p w:rsidR="0094108A" w:rsidRDefault="0094108A" w:rsidP="0094108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и(1)) этапы введения в эксплуатацию энергопринимающих устройств в случаях, если их технологическое присоединение осуществляется при строительстве,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(указываются при наличии такого проекта);</w:t>
      </w:r>
    </w:p>
    <w:p w:rsidR="0094108A" w:rsidRPr="0094108A" w:rsidRDefault="0094108A" w:rsidP="0094108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и(2)) этапы строительства, реконструкции объектов капитального строительства (в которых расположены или будут располагаться присоединяемые энергопринимающие устройства), предусмотренных проектной документацией, проектом планировки территории, разрешением на строительство (указываются при наличии таких документации, проекта или разрешения, которые утверждены, пол</w:t>
      </w:r>
      <w:r>
        <w:rPr>
          <w:rFonts w:ascii="Times New Roman" w:hAnsi="Times New Roman" w:cs="Times New Roman"/>
          <w:sz w:val="24"/>
          <w:szCs w:val="24"/>
        </w:rPr>
        <w:t>учены в установленном порядке);</w:t>
      </w:r>
    </w:p>
    <w:p w:rsidR="00F13D6D" w:rsidRPr="001670BC" w:rsidRDefault="00F13D6D" w:rsidP="001670BC">
      <w:pPr>
        <w:pStyle w:val="Default"/>
        <w:ind w:firstLine="567"/>
        <w:jc w:val="both"/>
      </w:pPr>
    </w:p>
    <w:p w:rsidR="001670BC" w:rsidRDefault="001670BC" w:rsidP="001670BC">
      <w:pPr>
        <w:pStyle w:val="Default"/>
        <w:ind w:firstLine="567"/>
        <w:jc w:val="both"/>
      </w:pPr>
      <w:r w:rsidRPr="001670BC">
        <w:t xml:space="preserve">к) планируемое распределение максимальной мощности, сроков ввода, набора нагрузки и сведения о категории надежности электроснабжения при вводе энергопринимающих устройств по этапам и очередям; </w:t>
      </w:r>
    </w:p>
    <w:p w:rsidR="00836EA6" w:rsidRPr="001670BC" w:rsidRDefault="00836EA6" w:rsidP="001670BC">
      <w:pPr>
        <w:pStyle w:val="Default"/>
        <w:ind w:firstLine="567"/>
        <w:jc w:val="both"/>
      </w:pPr>
    </w:p>
    <w:p w:rsidR="001670BC" w:rsidRDefault="001670BC" w:rsidP="00F13D6D">
      <w:pPr>
        <w:autoSpaceDE w:val="0"/>
        <w:autoSpaceDN w:val="0"/>
        <w:adjustRightInd w:val="0"/>
        <w:spacing w:after="0" w:line="240" w:lineRule="auto"/>
        <w:ind w:firstLine="540"/>
        <w:jc w:val="both"/>
        <w:rPr>
          <w:rFonts w:ascii="Times New Roman" w:hAnsi="Times New Roman" w:cs="Times New Roman"/>
          <w:sz w:val="24"/>
          <w:szCs w:val="24"/>
        </w:rPr>
      </w:pPr>
      <w:r w:rsidRPr="001670BC">
        <w:rPr>
          <w:rFonts w:ascii="Times New Roman" w:hAnsi="Times New Roman" w:cs="Times New Roman"/>
          <w:sz w:val="24"/>
          <w:szCs w:val="24"/>
        </w:rPr>
        <w:t xml:space="preserve">л) </w:t>
      </w:r>
      <w:r w:rsidR="00F13D6D" w:rsidRPr="00F13D6D">
        <w:rPr>
          <w:rFonts w:ascii="Times New Roman" w:hAnsi="Times New Roman" w:cs="Times New Roman"/>
          <w:color w:val="000000"/>
          <w:sz w:val="24"/>
          <w:szCs w:val="24"/>
        </w:rPr>
        <w:t>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w:t>
      </w:r>
      <w:r w:rsidR="00F13D6D">
        <w:t xml:space="preserve">. </w:t>
      </w:r>
      <w:r w:rsidR="00F13D6D">
        <w:rPr>
          <w:rFonts w:ascii="Times New Roman" w:hAnsi="Times New Roman" w:cs="Times New Roman"/>
          <w:sz w:val="24"/>
          <w:szCs w:val="24"/>
        </w:rPr>
        <w:t>В случае наличия у заявителя договора, обеспечивающего продажу электрической энергии (мощности) на розничном рынке, в рамках которого заявителем предполагается осуществление энергоснабжения энергопринимающих устройств, в отношении которых подается заявка, в заявке указываются наименование субъекта розничного рынка, номер и дата указанного договора;</w:t>
      </w:r>
    </w:p>
    <w:p w:rsidR="00B93F8B" w:rsidRDefault="00B93F8B" w:rsidP="00B93F8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отношении заявителей, максимальная мощность энергопринимающих устройств которых составляет свыше 670 кВт, сведения, предусмотренные </w:t>
      </w:r>
      <w:hyperlink r:id="rId7" w:history="1">
        <w:r>
          <w:rPr>
            <w:rFonts w:ascii="Times New Roman" w:hAnsi="Times New Roman" w:cs="Times New Roman"/>
            <w:color w:val="0000FF"/>
            <w:sz w:val="24"/>
            <w:szCs w:val="24"/>
          </w:rPr>
          <w:t>подпунктом "л"</w:t>
        </w:r>
      </w:hyperlink>
      <w:r>
        <w:rPr>
          <w:rFonts w:ascii="Times New Roman" w:hAnsi="Times New Roman" w:cs="Times New Roman"/>
          <w:sz w:val="24"/>
          <w:szCs w:val="24"/>
        </w:rPr>
        <w:t xml:space="preserve"> настоящего пункта, указываются по желанию заявителя при намерении предоставить документы для заключения договора, обеспечивающего продажу электрической энергии (мощности) на розничном рынке, через сетевую организацию до завершения процедуры технологического присоединения энергопринимающих устройств заявителя к объектам электросетевого хозяйства этой организации.</w:t>
      </w:r>
    </w:p>
    <w:p w:rsidR="00F13D6D" w:rsidRPr="001670BC" w:rsidRDefault="00F13D6D" w:rsidP="001670BC">
      <w:pPr>
        <w:pStyle w:val="Default"/>
        <w:ind w:firstLine="567"/>
        <w:jc w:val="both"/>
      </w:pPr>
    </w:p>
    <w:p w:rsidR="0094108A" w:rsidRDefault="001670BC" w:rsidP="00F13D6D">
      <w:pPr>
        <w:autoSpaceDE w:val="0"/>
        <w:autoSpaceDN w:val="0"/>
        <w:adjustRightInd w:val="0"/>
        <w:spacing w:after="0" w:line="240" w:lineRule="auto"/>
        <w:ind w:firstLine="540"/>
        <w:jc w:val="both"/>
        <w:rPr>
          <w:rFonts w:ascii="Times New Roman" w:hAnsi="Times New Roman" w:cs="Times New Roman"/>
          <w:sz w:val="24"/>
          <w:szCs w:val="24"/>
        </w:rPr>
      </w:pPr>
      <w:r w:rsidRPr="00FA6F2B">
        <w:rPr>
          <w:rFonts w:ascii="Times New Roman" w:hAnsi="Times New Roman" w:cs="Times New Roman"/>
          <w:sz w:val="24"/>
          <w:szCs w:val="24"/>
        </w:rPr>
        <w:t xml:space="preserve">м) </w:t>
      </w:r>
      <w:r w:rsidR="00F13D6D" w:rsidRPr="00FA6F2B">
        <w:rPr>
          <w:rFonts w:ascii="Times New Roman" w:hAnsi="Times New Roman" w:cs="Times New Roman"/>
          <w:sz w:val="24"/>
          <w:szCs w:val="24"/>
        </w:rPr>
        <w:t xml:space="preserve">в заявке, направляемой заявителем в целях технологического присоединения объектов по производству электрической энергии атомных станций или гидроэлектростанций (в том числе гидроаккумулирующих электростанций) к объектам электросетевого хозяйства, соответствующим критериям отнесения к единой национальной (общероссийской) электрической сети, указывается (по желанию такого заявителя) предложение по предоставлению рассрочки платежа за технологическое присоединение в соответствии с </w:t>
      </w:r>
      <w:hyperlink r:id="rId8" w:history="1">
        <w:r w:rsidR="00F13D6D" w:rsidRPr="00FA6F2B">
          <w:rPr>
            <w:rStyle w:val="a4"/>
            <w:rFonts w:ascii="Times New Roman" w:hAnsi="Times New Roman" w:cs="Times New Roman"/>
            <w:color w:val="auto"/>
            <w:sz w:val="24"/>
            <w:szCs w:val="24"/>
          </w:rPr>
          <w:t>пунктом 17</w:t>
        </w:r>
      </w:hyperlink>
      <w:r w:rsidR="00F13D6D" w:rsidRPr="00FA6F2B">
        <w:rPr>
          <w:rFonts w:ascii="Times New Roman" w:hAnsi="Times New Roman" w:cs="Times New Roman"/>
          <w:sz w:val="24"/>
          <w:szCs w:val="24"/>
        </w:rPr>
        <w:t xml:space="preserve"> настоящих Правил. </w:t>
      </w:r>
    </w:p>
    <w:p w:rsidR="00F13D6D" w:rsidRDefault="00F13D6D" w:rsidP="00F13D6D">
      <w:pPr>
        <w:pStyle w:val="Default"/>
        <w:ind w:firstLine="567"/>
        <w:jc w:val="both"/>
      </w:pPr>
    </w:p>
    <w:p w:rsidR="0094108A" w:rsidRDefault="0094108A" w:rsidP="0094108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 сведения о планируемых объемах и сроках вывода из эксплуатации существующего объекта по производству электрической энергии (мощности) заявителя, входящего в его состав оборудования - в случае технологического присоединения вновь сооружаемого объекта по производству электрической энергии (мощности) в целях замещения им другого объекта по производству электрической энергии (мощности), принадлежащего заявителю и присоединенного к электрическим сетям этой сетевой организации, реализуемых в рамках одного инвестиционного проекта;</w:t>
      </w:r>
    </w:p>
    <w:p w:rsidR="0094108A" w:rsidRPr="00F13D6D" w:rsidRDefault="0094108A" w:rsidP="00F13D6D">
      <w:pPr>
        <w:pStyle w:val="Default"/>
        <w:ind w:firstLine="567"/>
        <w:jc w:val="both"/>
      </w:pPr>
    </w:p>
    <w:p w:rsidR="00F13D6D" w:rsidRPr="001670BC" w:rsidRDefault="00F13D6D" w:rsidP="00801C74">
      <w:pPr>
        <w:pStyle w:val="Default"/>
        <w:jc w:val="both"/>
      </w:pPr>
    </w:p>
    <w:p w:rsidR="001670BC" w:rsidRDefault="001670BC" w:rsidP="00F9588E">
      <w:pPr>
        <w:pStyle w:val="Default"/>
        <w:numPr>
          <w:ilvl w:val="0"/>
          <w:numId w:val="1"/>
        </w:numPr>
        <w:tabs>
          <w:tab w:val="left" w:pos="993"/>
        </w:tabs>
        <w:ind w:left="0" w:firstLine="567"/>
        <w:jc w:val="both"/>
      </w:pPr>
      <w:r w:rsidRPr="001670BC">
        <w:t>В заявке, направляемой заявителем - юридическим лицом или индивидуальным предпринимателе</w:t>
      </w:r>
      <w:r w:rsidR="00F9588E">
        <w:t>м, максимальная мощность энерго</w:t>
      </w:r>
      <w:r w:rsidRPr="001670BC">
        <w:t xml:space="preserve">принимающих устройств которых составляет свыше 150 кВт и менее 670 кВт, должны быть указаны (п. 12 Правил): </w:t>
      </w:r>
    </w:p>
    <w:p w:rsidR="00801C74" w:rsidRPr="001670BC" w:rsidRDefault="00801C74" w:rsidP="00801C74">
      <w:pPr>
        <w:pStyle w:val="Default"/>
        <w:ind w:left="720"/>
        <w:jc w:val="both"/>
      </w:pPr>
    </w:p>
    <w:p w:rsidR="001670BC" w:rsidRDefault="001670BC" w:rsidP="001670BC">
      <w:pPr>
        <w:pStyle w:val="Default"/>
        <w:ind w:firstLine="567"/>
        <w:jc w:val="both"/>
      </w:pPr>
      <w:r w:rsidRPr="001670BC">
        <w:t xml:space="preserve">а) сведения, указанные в подпунктах "а" - "в", "д", "е" и "и" - "л" пункта 9 Правил </w:t>
      </w:r>
      <w:r w:rsidR="00F9588E">
        <w:t>или п. 1 настоящего приложения;</w:t>
      </w:r>
    </w:p>
    <w:p w:rsidR="00F9588E" w:rsidRPr="001670BC" w:rsidRDefault="00F9588E" w:rsidP="001670BC">
      <w:pPr>
        <w:pStyle w:val="Default"/>
        <w:ind w:firstLine="567"/>
        <w:jc w:val="both"/>
      </w:pPr>
    </w:p>
    <w:p w:rsidR="001670BC" w:rsidRDefault="001670BC" w:rsidP="001670BC">
      <w:pPr>
        <w:pStyle w:val="Default"/>
        <w:ind w:firstLine="567"/>
        <w:jc w:val="both"/>
      </w:pPr>
      <w:r w:rsidRPr="001670BC">
        <w:t xml:space="preserve">б) запрашиваемая максимальная мощность энергопринимающих устройств заявителя; </w:t>
      </w:r>
    </w:p>
    <w:p w:rsidR="00F9588E" w:rsidRPr="001670BC" w:rsidRDefault="00F9588E" w:rsidP="001670BC">
      <w:pPr>
        <w:pStyle w:val="Default"/>
        <w:ind w:firstLine="567"/>
        <w:jc w:val="both"/>
      </w:pPr>
    </w:p>
    <w:p w:rsidR="001670BC" w:rsidRDefault="001670BC" w:rsidP="001670BC">
      <w:pPr>
        <w:pStyle w:val="Default"/>
        <w:ind w:firstLine="567"/>
        <w:jc w:val="both"/>
      </w:pPr>
      <w:r w:rsidRPr="001670BC">
        <w:t xml:space="preserve">в) характер нагрузки (вид производственной деятельности). </w:t>
      </w:r>
    </w:p>
    <w:p w:rsidR="00F9588E" w:rsidRPr="001670BC" w:rsidRDefault="00F9588E" w:rsidP="00F9588E">
      <w:pPr>
        <w:pStyle w:val="Default"/>
        <w:tabs>
          <w:tab w:val="left" w:pos="993"/>
        </w:tabs>
        <w:ind w:firstLine="567"/>
        <w:jc w:val="both"/>
      </w:pPr>
    </w:p>
    <w:p w:rsidR="001670BC" w:rsidRDefault="001670BC" w:rsidP="00F9588E">
      <w:pPr>
        <w:pStyle w:val="Default"/>
        <w:numPr>
          <w:ilvl w:val="0"/>
          <w:numId w:val="1"/>
        </w:numPr>
        <w:tabs>
          <w:tab w:val="left" w:pos="993"/>
        </w:tabs>
        <w:ind w:left="0" w:firstLine="567"/>
        <w:jc w:val="both"/>
      </w:pPr>
      <w:r w:rsidRPr="001670BC">
        <w:t>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w:t>
      </w:r>
      <w:r w:rsidR="00F9588E">
        <w:t>ыть указаны (п. 12 (1) Правил):</w:t>
      </w:r>
    </w:p>
    <w:p w:rsidR="00F9588E" w:rsidRPr="001670BC" w:rsidRDefault="00F9588E" w:rsidP="00F9588E">
      <w:pPr>
        <w:pStyle w:val="Default"/>
        <w:ind w:left="720"/>
        <w:jc w:val="both"/>
      </w:pPr>
    </w:p>
    <w:p w:rsidR="001670BC" w:rsidRDefault="001670BC" w:rsidP="001670BC">
      <w:pPr>
        <w:pStyle w:val="Default"/>
        <w:ind w:firstLine="567"/>
        <w:jc w:val="both"/>
      </w:pPr>
      <w:r w:rsidRPr="001670BC">
        <w:t>а) сведения, предусмотренные подпунктами "а" - "в" и "и" - "л" пункта 9 Правил или п. 1 настоящего п</w:t>
      </w:r>
      <w:r w:rsidR="00115006">
        <w:t>риложения;</w:t>
      </w:r>
    </w:p>
    <w:p w:rsidR="00115006" w:rsidRPr="001670BC" w:rsidRDefault="00115006" w:rsidP="001670BC">
      <w:pPr>
        <w:pStyle w:val="Default"/>
        <w:ind w:firstLine="567"/>
        <w:jc w:val="both"/>
      </w:pPr>
    </w:p>
    <w:p w:rsidR="001670BC" w:rsidRDefault="001670BC" w:rsidP="001670BC">
      <w:pPr>
        <w:pStyle w:val="Default"/>
        <w:ind w:firstLine="567"/>
        <w:jc w:val="both"/>
      </w:pPr>
      <w:r w:rsidRPr="001670BC">
        <w:t>б) запрашиваемая максимальная мощность присоединяемых энергоп</w:t>
      </w:r>
      <w:r w:rsidR="00115006">
        <w:t>ринимающих устройств заявителя;</w:t>
      </w:r>
    </w:p>
    <w:p w:rsidR="00115006" w:rsidRPr="001670BC" w:rsidRDefault="00115006" w:rsidP="001670BC">
      <w:pPr>
        <w:pStyle w:val="Default"/>
        <w:ind w:firstLine="567"/>
        <w:jc w:val="both"/>
      </w:pPr>
    </w:p>
    <w:p w:rsidR="001670BC" w:rsidRDefault="001670BC" w:rsidP="001670BC">
      <w:pPr>
        <w:pStyle w:val="Default"/>
        <w:ind w:firstLine="567"/>
        <w:jc w:val="both"/>
      </w:pPr>
      <w:r w:rsidRPr="001670BC">
        <w:t xml:space="preserve">в) характер нагрузки (вид экономической деятельности хозяйствующего субъекта); </w:t>
      </w:r>
    </w:p>
    <w:p w:rsidR="001148E2" w:rsidRPr="001670BC" w:rsidRDefault="001148E2" w:rsidP="001670BC">
      <w:pPr>
        <w:pStyle w:val="Default"/>
        <w:ind w:firstLine="567"/>
        <w:jc w:val="both"/>
      </w:pPr>
    </w:p>
    <w:p w:rsidR="001670BC" w:rsidRDefault="001670BC" w:rsidP="001670BC">
      <w:pPr>
        <w:pStyle w:val="Default"/>
        <w:ind w:firstLine="567"/>
        <w:jc w:val="both"/>
      </w:pPr>
      <w:r w:rsidRPr="001670BC">
        <w:t>г) предложения по порядку расчетов и условиям рассрочки платежа за технологическое присоединение - для заявителей, максимальная мощность энергопринимающих устройств которых составляет свыш</w:t>
      </w:r>
      <w:r w:rsidR="00115006">
        <w:t>е 15 и до 150 кВт включительно.</w:t>
      </w:r>
    </w:p>
    <w:p w:rsidR="00115006" w:rsidRPr="001670BC" w:rsidRDefault="00115006" w:rsidP="001670BC">
      <w:pPr>
        <w:pStyle w:val="Default"/>
        <w:ind w:firstLine="567"/>
        <w:jc w:val="both"/>
      </w:pPr>
    </w:p>
    <w:p w:rsidR="001670BC" w:rsidRDefault="001670BC" w:rsidP="00115006">
      <w:pPr>
        <w:pStyle w:val="Default"/>
        <w:numPr>
          <w:ilvl w:val="0"/>
          <w:numId w:val="1"/>
        </w:numPr>
        <w:tabs>
          <w:tab w:val="left" w:pos="993"/>
        </w:tabs>
        <w:ind w:left="142" w:firstLine="425"/>
        <w:jc w:val="both"/>
      </w:pPr>
      <w:r w:rsidRPr="001670BC">
        <w:t>Предусмотренные пунктом 12(1) Правил или п. 3 настоящего приложения заявители, максимальная мощность энергопринимающих устройств которых составляет свыше 15 и до 150 кВт включительно (с учетом ранее присоединенных в данной точке присоединения энергопринимающих устройств), при желании воспользоваться беспроцентной рассрочкой платежа за технологическое присоединение указывают об этом в направляемой</w:t>
      </w:r>
      <w:r w:rsidR="00115006">
        <w:t xml:space="preserve"> ими заявке. (п. 12(2) Правил).</w:t>
      </w:r>
    </w:p>
    <w:p w:rsidR="00115006" w:rsidRPr="001670BC" w:rsidRDefault="00115006" w:rsidP="00115006">
      <w:pPr>
        <w:pStyle w:val="Default"/>
        <w:ind w:left="720"/>
        <w:jc w:val="both"/>
      </w:pPr>
    </w:p>
    <w:p w:rsidR="00115006" w:rsidRDefault="001670BC" w:rsidP="00115006">
      <w:pPr>
        <w:pStyle w:val="Default"/>
        <w:numPr>
          <w:ilvl w:val="0"/>
          <w:numId w:val="1"/>
        </w:numPr>
        <w:tabs>
          <w:tab w:val="left" w:pos="993"/>
        </w:tabs>
        <w:ind w:left="0" w:firstLine="567"/>
        <w:jc w:val="both"/>
      </w:pPr>
      <w:r w:rsidRPr="001670BC">
        <w:t>В заявке, направляемой заявителем в целях временного технологического присоединения, указывается (п. 13 Правил):</w:t>
      </w:r>
    </w:p>
    <w:p w:rsidR="001670BC" w:rsidRPr="001670BC" w:rsidRDefault="001670BC" w:rsidP="00115006">
      <w:pPr>
        <w:pStyle w:val="Default"/>
        <w:jc w:val="both"/>
      </w:pPr>
      <w:r w:rsidRPr="001670BC">
        <w:t xml:space="preserve"> </w:t>
      </w:r>
    </w:p>
    <w:p w:rsidR="00115006" w:rsidRDefault="00115006" w:rsidP="001670BC">
      <w:pPr>
        <w:pStyle w:val="Default"/>
        <w:ind w:firstLine="567"/>
        <w:jc w:val="both"/>
      </w:pPr>
      <w:r>
        <w:t xml:space="preserve">- </w:t>
      </w:r>
      <w:r w:rsidR="001670BC" w:rsidRPr="001670BC">
        <w:t>сведения, предусмотренные подпунктами "а" - "в" и «л» пункта 9 Правил или п. 1 настоящего приложения;</w:t>
      </w:r>
    </w:p>
    <w:p w:rsidR="001670BC" w:rsidRPr="001670BC" w:rsidRDefault="001670BC" w:rsidP="001670BC">
      <w:pPr>
        <w:pStyle w:val="Default"/>
        <w:ind w:firstLine="567"/>
        <w:jc w:val="both"/>
      </w:pPr>
      <w:r w:rsidRPr="001670BC">
        <w:t xml:space="preserve"> </w:t>
      </w:r>
    </w:p>
    <w:p w:rsidR="001670BC" w:rsidRDefault="00115006" w:rsidP="001670BC">
      <w:pPr>
        <w:pStyle w:val="Default"/>
        <w:ind w:firstLine="567"/>
        <w:jc w:val="both"/>
      </w:pPr>
      <w:r>
        <w:t xml:space="preserve">- </w:t>
      </w:r>
      <w:r w:rsidR="001670BC" w:rsidRPr="001670BC">
        <w:t xml:space="preserve">запрашиваемая максимальная мощность присоединяемых энергопринимающих устройств; </w:t>
      </w:r>
    </w:p>
    <w:p w:rsidR="00115006" w:rsidRPr="001670BC" w:rsidRDefault="00115006" w:rsidP="001670BC">
      <w:pPr>
        <w:pStyle w:val="Default"/>
        <w:ind w:firstLine="567"/>
        <w:jc w:val="both"/>
      </w:pPr>
    </w:p>
    <w:p w:rsidR="001670BC" w:rsidRDefault="00115006" w:rsidP="001670BC">
      <w:pPr>
        <w:pStyle w:val="Default"/>
        <w:ind w:firstLine="567"/>
        <w:jc w:val="both"/>
      </w:pPr>
      <w:r>
        <w:t xml:space="preserve">- </w:t>
      </w:r>
      <w:r w:rsidR="001670BC" w:rsidRPr="001670BC">
        <w:t xml:space="preserve">характер нагрузки; </w:t>
      </w:r>
    </w:p>
    <w:p w:rsidR="00115006" w:rsidRPr="001670BC" w:rsidRDefault="00115006" w:rsidP="001670BC">
      <w:pPr>
        <w:pStyle w:val="Default"/>
        <w:ind w:firstLine="567"/>
        <w:jc w:val="both"/>
      </w:pPr>
    </w:p>
    <w:p w:rsidR="001670BC" w:rsidRDefault="00115006" w:rsidP="001670BC">
      <w:pPr>
        <w:pStyle w:val="Default"/>
        <w:ind w:firstLine="567"/>
        <w:jc w:val="both"/>
      </w:pPr>
      <w:r>
        <w:t xml:space="preserve">- </w:t>
      </w:r>
      <w:r w:rsidR="001670BC" w:rsidRPr="001670BC">
        <w:t xml:space="preserve">срок электроснабжения энергопринимающих устройств по временной схеме электроснабжения (для заявителей, энергопринимающие устройства которых являются передвижными и имеют максимальную мощность до 150 кВт включительно). </w:t>
      </w:r>
    </w:p>
    <w:p w:rsidR="00115006" w:rsidRPr="001670BC" w:rsidRDefault="00115006" w:rsidP="001670BC">
      <w:pPr>
        <w:pStyle w:val="Default"/>
        <w:ind w:firstLine="567"/>
        <w:jc w:val="both"/>
      </w:pPr>
    </w:p>
    <w:p w:rsidR="00845168" w:rsidRDefault="001670BC" w:rsidP="00845168">
      <w:pPr>
        <w:ind w:firstLine="567"/>
        <w:jc w:val="both"/>
        <w:rPr>
          <w:rFonts w:ascii="Times New Roman" w:hAnsi="Times New Roman" w:cs="Times New Roman"/>
          <w:sz w:val="24"/>
          <w:szCs w:val="24"/>
        </w:rPr>
      </w:pPr>
      <w:r w:rsidRPr="001670BC">
        <w:rPr>
          <w:rFonts w:ascii="Times New Roman" w:hAnsi="Times New Roman" w:cs="Times New Roman"/>
          <w:sz w:val="24"/>
          <w:szCs w:val="24"/>
        </w:rPr>
        <w:t xml:space="preserve">К заявке прилагаются документы, указанные в подпунктах "г" и "д" пункта 10 Правил или п. </w:t>
      </w:r>
      <w:r w:rsidR="009D63FF" w:rsidRPr="009D63FF">
        <w:rPr>
          <w:rFonts w:ascii="Times New Roman" w:hAnsi="Times New Roman" w:cs="Times New Roman"/>
          <w:sz w:val="24"/>
          <w:szCs w:val="24"/>
        </w:rPr>
        <w:t>13</w:t>
      </w:r>
      <w:r w:rsidRPr="001670BC">
        <w:rPr>
          <w:rFonts w:ascii="Times New Roman" w:hAnsi="Times New Roman" w:cs="Times New Roman"/>
          <w:sz w:val="24"/>
          <w:szCs w:val="24"/>
        </w:rPr>
        <w:t xml:space="preserve"> настоящего приложения, а также информация о реквизитах договора. Информация о реквизитах договора не предоставляется заявителями, энергопринимающие устройства </w:t>
      </w:r>
      <w:r w:rsidRPr="001670BC">
        <w:rPr>
          <w:rFonts w:ascii="Times New Roman" w:hAnsi="Times New Roman" w:cs="Times New Roman"/>
          <w:sz w:val="24"/>
          <w:szCs w:val="24"/>
        </w:rPr>
        <w:lastRenderedPageBreak/>
        <w:t>которых являются передвижными и имеют максимальную мощность до 150 кВт включительно.</w:t>
      </w:r>
      <w:r w:rsidR="00845168">
        <w:rPr>
          <w:rFonts w:ascii="Times New Roman" w:hAnsi="Times New Roman" w:cs="Times New Roman"/>
          <w:sz w:val="24"/>
          <w:szCs w:val="24"/>
        </w:rPr>
        <w:t xml:space="preserve"> Под передвижными объектами понимаются энергопринимающие устройства, предназначенные для эксплуатации с периодическим перемещением и установкой на территориях различных административно-территориальных единиц.</w:t>
      </w:r>
    </w:p>
    <w:p w:rsidR="004D0B9B" w:rsidRDefault="004D0B9B" w:rsidP="004D0B9B">
      <w:pPr>
        <w:autoSpaceDE w:val="0"/>
        <w:autoSpaceDN w:val="0"/>
        <w:adjustRightInd w:val="0"/>
        <w:spacing w:after="0" w:line="240" w:lineRule="auto"/>
        <w:ind w:firstLine="540"/>
        <w:jc w:val="both"/>
        <w:rPr>
          <w:rFonts w:ascii="Times New Roman" w:hAnsi="Times New Roman" w:cs="Times New Roman"/>
          <w:sz w:val="24"/>
          <w:szCs w:val="24"/>
        </w:rPr>
      </w:pPr>
      <w:r w:rsidRPr="004D0B9B">
        <w:rPr>
          <w:rFonts w:ascii="Times New Roman" w:hAnsi="Times New Roman" w:cs="Times New Roman"/>
          <w:sz w:val="24"/>
          <w:szCs w:val="24"/>
        </w:rPr>
        <w:t>6</w:t>
      </w:r>
      <w:r>
        <w:rPr>
          <w:rFonts w:ascii="Times New Roman" w:hAnsi="Times New Roman" w:cs="Times New Roman"/>
          <w:sz w:val="24"/>
          <w:szCs w:val="24"/>
        </w:rPr>
        <w:t>.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w:t>
      </w:r>
    </w:p>
    <w:p w:rsidR="004D0B9B" w:rsidRDefault="004D0B9B" w:rsidP="004D0B9B">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 сведения, предусмотренные </w:t>
      </w:r>
      <w:hyperlink r:id="rId9" w:history="1">
        <w:r w:rsidRPr="004D0B9B">
          <w:rPr>
            <w:rFonts w:ascii="Times New Roman" w:hAnsi="Times New Roman" w:cs="Times New Roman"/>
            <w:sz w:val="24"/>
            <w:szCs w:val="24"/>
          </w:rPr>
          <w:t>подпунктами "а"</w:t>
        </w:r>
      </w:hyperlink>
      <w:r>
        <w:rPr>
          <w:rFonts w:ascii="Times New Roman" w:hAnsi="Times New Roman" w:cs="Times New Roman"/>
          <w:sz w:val="24"/>
          <w:szCs w:val="24"/>
        </w:rPr>
        <w:t xml:space="preserve"> - </w:t>
      </w:r>
      <w:hyperlink r:id="rId10" w:history="1">
        <w:r w:rsidRPr="004D0B9B">
          <w:rPr>
            <w:rFonts w:ascii="Times New Roman" w:hAnsi="Times New Roman" w:cs="Times New Roman"/>
            <w:sz w:val="24"/>
            <w:szCs w:val="24"/>
          </w:rPr>
          <w:t>"в" пункта 9</w:t>
        </w:r>
      </w:hyperlink>
      <w:r>
        <w:rPr>
          <w:rFonts w:ascii="Times New Roman" w:hAnsi="Times New Roman" w:cs="Times New Roman"/>
          <w:sz w:val="24"/>
          <w:szCs w:val="24"/>
        </w:rPr>
        <w:t xml:space="preserve"> </w:t>
      </w:r>
      <w:r w:rsidRPr="004D0B9B">
        <w:rPr>
          <w:rFonts w:ascii="Times New Roman" w:hAnsi="Times New Roman" w:cs="Times New Roman"/>
          <w:sz w:val="24"/>
          <w:szCs w:val="24"/>
        </w:rPr>
        <w:t>Правил или п. 1 настоящего приложения</w:t>
      </w:r>
      <w:r>
        <w:rPr>
          <w:rFonts w:ascii="Times New Roman" w:hAnsi="Times New Roman" w:cs="Times New Roman"/>
          <w:sz w:val="24"/>
          <w:szCs w:val="24"/>
        </w:rPr>
        <w:t>;</w:t>
      </w:r>
    </w:p>
    <w:p w:rsidR="004D0B9B" w:rsidRDefault="004D0B9B" w:rsidP="004D0B9B">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w:t>
      </w:r>
    </w:p>
    <w:p w:rsidR="004D0B9B" w:rsidRDefault="004D0B9B" w:rsidP="004D0B9B">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наименование субъекта розничного рынка, с которым заявителем заключен договор, обеспечивающий продажу электрической энергии (мощности) на розничном рынке (договор энергоснабжения или купли-продажи (поставки) электрической энергии (мощности), в отношении ранее присоединенных в данной точке присоединения энергопринимающих устройств заявителя, номер и дата указанного договора;</w:t>
      </w:r>
    </w:p>
    <w:p w:rsidR="004D0B9B" w:rsidRDefault="004D0B9B" w:rsidP="004D0B9B">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 максимальная мощность ранее присоединенных в данной точке присоединения энергопринимающих устройств заявителя;</w:t>
      </w:r>
    </w:p>
    <w:p w:rsidR="004D0B9B" w:rsidRDefault="004D0B9B" w:rsidP="004D0B9B">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rsidR="004D0B9B" w:rsidRDefault="004D0B9B" w:rsidP="004D0B9B">
      <w:pPr>
        <w:autoSpaceDE w:val="0"/>
        <w:autoSpaceDN w:val="0"/>
        <w:adjustRightInd w:val="0"/>
        <w:spacing w:before="240" w:after="0" w:line="240" w:lineRule="auto"/>
        <w:ind w:firstLine="540"/>
        <w:jc w:val="both"/>
        <w:rPr>
          <w:rFonts w:ascii="Times New Roman" w:hAnsi="Times New Roman" w:cs="Times New Roman"/>
          <w:sz w:val="24"/>
          <w:szCs w:val="24"/>
        </w:rPr>
      </w:pPr>
    </w:p>
    <w:p w:rsidR="004D0B9B" w:rsidRDefault="004D0B9B" w:rsidP="004D0B9B">
      <w:pPr>
        <w:autoSpaceDE w:val="0"/>
        <w:autoSpaceDN w:val="0"/>
        <w:adjustRightInd w:val="0"/>
        <w:spacing w:after="0" w:line="240" w:lineRule="auto"/>
        <w:ind w:firstLine="540"/>
        <w:jc w:val="both"/>
        <w:rPr>
          <w:rFonts w:ascii="Times New Roman" w:hAnsi="Times New Roman" w:cs="Times New Roman"/>
          <w:sz w:val="24"/>
          <w:szCs w:val="24"/>
        </w:rPr>
      </w:pPr>
      <w:r w:rsidRPr="004D0B9B">
        <w:rPr>
          <w:rFonts w:ascii="Times New Roman" w:hAnsi="Times New Roman" w:cs="Times New Roman"/>
          <w:sz w:val="24"/>
          <w:szCs w:val="24"/>
        </w:rPr>
        <w:t>7</w:t>
      </w:r>
      <w:r>
        <w:rPr>
          <w:rFonts w:ascii="Times New Roman" w:hAnsi="Times New Roman" w:cs="Times New Roman"/>
          <w:sz w:val="24"/>
          <w:szCs w:val="24"/>
        </w:rPr>
        <w:t>. В заявке, направляемой заявителем - юридическим лицом или индивидуальным предпринимателем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электроснабжение которых предусматривается по одному источнику, и объектов микрогенерации, должны быть указаны:</w:t>
      </w:r>
    </w:p>
    <w:p w:rsidR="004D0B9B" w:rsidRDefault="004D0B9B" w:rsidP="004D0B9B">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 сведения, предусмотренные </w:t>
      </w:r>
      <w:hyperlink r:id="rId11" w:history="1">
        <w:r w:rsidRPr="004D0B9B">
          <w:rPr>
            <w:rFonts w:ascii="Times New Roman" w:hAnsi="Times New Roman" w:cs="Times New Roman"/>
            <w:sz w:val="24"/>
            <w:szCs w:val="24"/>
          </w:rPr>
          <w:t>подпунктами "а"</w:t>
        </w:r>
      </w:hyperlink>
      <w:r>
        <w:rPr>
          <w:rFonts w:ascii="Times New Roman" w:hAnsi="Times New Roman" w:cs="Times New Roman"/>
          <w:sz w:val="24"/>
          <w:szCs w:val="24"/>
        </w:rPr>
        <w:t xml:space="preserve"> - </w:t>
      </w:r>
      <w:hyperlink r:id="rId12" w:history="1">
        <w:r w:rsidRPr="004D0B9B">
          <w:rPr>
            <w:rFonts w:ascii="Times New Roman" w:hAnsi="Times New Roman" w:cs="Times New Roman"/>
            <w:sz w:val="24"/>
            <w:szCs w:val="24"/>
          </w:rPr>
          <w:t>"в"</w:t>
        </w:r>
      </w:hyperlink>
      <w:r>
        <w:rPr>
          <w:rFonts w:ascii="Times New Roman" w:hAnsi="Times New Roman" w:cs="Times New Roman"/>
          <w:sz w:val="24"/>
          <w:szCs w:val="24"/>
        </w:rPr>
        <w:t xml:space="preserve">, </w:t>
      </w:r>
      <w:hyperlink r:id="rId13" w:history="1">
        <w:r w:rsidRPr="004D0B9B">
          <w:rPr>
            <w:rFonts w:ascii="Times New Roman" w:hAnsi="Times New Roman" w:cs="Times New Roman"/>
            <w:sz w:val="24"/>
            <w:szCs w:val="24"/>
          </w:rPr>
          <w:t>"к"</w:t>
        </w:r>
      </w:hyperlink>
      <w:r>
        <w:rPr>
          <w:rFonts w:ascii="Times New Roman" w:hAnsi="Times New Roman" w:cs="Times New Roman"/>
          <w:sz w:val="24"/>
          <w:szCs w:val="24"/>
        </w:rPr>
        <w:t xml:space="preserve"> и </w:t>
      </w:r>
      <w:hyperlink r:id="rId14" w:history="1">
        <w:r w:rsidRPr="004D0B9B">
          <w:rPr>
            <w:rFonts w:ascii="Times New Roman" w:hAnsi="Times New Roman" w:cs="Times New Roman"/>
            <w:sz w:val="24"/>
            <w:szCs w:val="24"/>
          </w:rPr>
          <w:t>"л" пункта 9</w:t>
        </w:r>
      </w:hyperlink>
      <w:r>
        <w:rPr>
          <w:rFonts w:ascii="Times New Roman" w:hAnsi="Times New Roman" w:cs="Times New Roman"/>
          <w:sz w:val="24"/>
          <w:szCs w:val="24"/>
        </w:rPr>
        <w:t xml:space="preserve"> </w:t>
      </w:r>
      <w:r w:rsidRPr="004D0B9B">
        <w:rPr>
          <w:rFonts w:ascii="Times New Roman" w:hAnsi="Times New Roman" w:cs="Times New Roman"/>
          <w:sz w:val="24"/>
          <w:szCs w:val="24"/>
        </w:rPr>
        <w:t>Правил или п. 1 настоящего приложения</w:t>
      </w:r>
      <w:r>
        <w:rPr>
          <w:rFonts w:ascii="Times New Roman" w:hAnsi="Times New Roman" w:cs="Times New Roman"/>
          <w:sz w:val="24"/>
          <w:szCs w:val="24"/>
        </w:rPr>
        <w:t>;</w:t>
      </w:r>
    </w:p>
    <w:p w:rsidR="004D0B9B" w:rsidRDefault="004D0B9B" w:rsidP="004D0B9B">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w:t>
      </w:r>
    </w:p>
    <w:p w:rsidR="004D0B9B" w:rsidRDefault="004D0B9B" w:rsidP="004D0B9B">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запрашиваемая максимальная мощность присоединяемых в данной точке присоединения энергопринимающих устройств заявителя, электроснабжение которых предусматривается по одному источнику, не превышающая с учетом максимальной мощности ранее присоединенных в данной точке присоединения энергопринимающих устройств заявителя 150 кВт;</w:t>
      </w:r>
    </w:p>
    <w:p w:rsidR="004D0B9B" w:rsidRDefault="004D0B9B" w:rsidP="004D0B9B">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 характер (график) нагрузки (вид производственной деятельности хозяйствующего субъекта);</w:t>
      </w:r>
    </w:p>
    <w:p w:rsidR="004D0B9B" w:rsidRDefault="004D0B9B" w:rsidP="004D0B9B">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rsidR="009D63FF" w:rsidRDefault="009D63FF" w:rsidP="009D63FF">
      <w:pPr>
        <w:autoSpaceDE w:val="0"/>
        <w:autoSpaceDN w:val="0"/>
        <w:adjustRightInd w:val="0"/>
        <w:spacing w:after="0" w:line="240" w:lineRule="auto"/>
        <w:ind w:firstLine="540"/>
        <w:jc w:val="both"/>
        <w:rPr>
          <w:rFonts w:ascii="Times New Roman" w:hAnsi="Times New Roman" w:cs="Times New Roman"/>
          <w:sz w:val="24"/>
          <w:szCs w:val="24"/>
        </w:rPr>
      </w:pPr>
      <w:r w:rsidRPr="009D63FF">
        <w:rPr>
          <w:rFonts w:ascii="Times New Roman" w:hAnsi="Times New Roman" w:cs="Times New Roman"/>
          <w:sz w:val="24"/>
          <w:szCs w:val="24"/>
        </w:rPr>
        <w:lastRenderedPageBreak/>
        <w:t>8</w:t>
      </w:r>
      <w:r>
        <w:rPr>
          <w:rFonts w:ascii="Times New Roman" w:hAnsi="Times New Roman" w:cs="Times New Roman"/>
          <w:sz w:val="24"/>
          <w:szCs w:val="24"/>
        </w:rPr>
        <w:t>. В заявке, направляемой заявителем - физическим лицом в целях технологического присоединения объекта микрогенерации к объектам электросетевого хозяйства с уровнем напряжения до 1000 В, должны быть указаны:</w:t>
      </w:r>
    </w:p>
    <w:p w:rsidR="009D63FF" w:rsidRDefault="009D63FF" w:rsidP="009D63FF">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фамилия, имя, отчество (при наличии), серия, номер и дата выдачи паспорта или иного документа, удостоверяющего личность гражданина на территории Российской Федерации, страховой номер индивидуального лицевого счета в системе индивидуального (персонифицированного) учета, номер мобильного теле</w:t>
      </w:r>
      <w:r>
        <w:rPr>
          <w:rFonts w:ascii="Times New Roman" w:hAnsi="Times New Roman" w:cs="Times New Roman"/>
          <w:sz w:val="24"/>
          <w:szCs w:val="24"/>
        </w:rPr>
        <w:t>фона и адрес электронной почты;</w:t>
      </w:r>
    </w:p>
    <w:p w:rsidR="009D63FF" w:rsidRDefault="009D63FF" w:rsidP="009D63FF">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адрес места жительства заявителя;</w:t>
      </w:r>
    </w:p>
    <w:p w:rsidR="009D63FF" w:rsidRDefault="009D63FF" w:rsidP="009D63FF">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сведения, предусмотренные </w:t>
      </w:r>
      <w:hyperlink r:id="rId15" w:history="1">
        <w:r>
          <w:rPr>
            <w:rFonts w:ascii="Times New Roman" w:hAnsi="Times New Roman" w:cs="Times New Roman"/>
            <w:color w:val="0000FF"/>
            <w:sz w:val="24"/>
            <w:szCs w:val="24"/>
          </w:rPr>
          <w:t>подпунктами "б"</w:t>
        </w:r>
      </w:hyperlink>
      <w:r>
        <w:rPr>
          <w:rFonts w:ascii="Times New Roman" w:hAnsi="Times New Roman" w:cs="Times New Roman"/>
          <w:sz w:val="24"/>
          <w:szCs w:val="24"/>
        </w:rPr>
        <w:t xml:space="preserve"> и </w:t>
      </w:r>
      <w:hyperlink r:id="rId16" w:history="1">
        <w:r>
          <w:rPr>
            <w:rFonts w:ascii="Times New Roman" w:hAnsi="Times New Roman" w:cs="Times New Roman"/>
            <w:color w:val="0000FF"/>
            <w:sz w:val="24"/>
            <w:szCs w:val="24"/>
          </w:rPr>
          <w:t>"л" пункта 9</w:t>
        </w:r>
      </w:hyperlink>
      <w:r>
        <w:rPr>
          <w:rFonts w:ascii="Times New Roman" w:hAnsi="Times New Roman" w:cs="Times New Roman"/>
          <w:sz w:val="24"/>
          <w:szCs w:val="24"/>
        </w:rPr>
        <w:t xml:space="preserve"> </w:t>
      </w:r>
      <w:r w:rsidRPr="004D0B9B">
        <w:rPr>
          <w:rFonts w:ascii="Times New Roman" w:hAnsi="Times New Roman" w:cs="Times New Roman"/>
          <w:sz w:val="24"/>
          <w:szCs w:val="24"/>
        </w:rPr>
        <w:t>Правил или п. 1 настоящего приложения</w:t>
      </w:r>
      <w:r>
        <w:rPr>
          <w:rFonts w:ascii="Times New Roman" w:hAnsi="Times New Roman" w:cs="Times New Roman"/>
          <w:sz w:val="24"/>
          <w:szCs w:val="24"/>
        </w:rPr>
        <w:t>;</w:t>
      </w:r>
    </w:p>
    <w:p w:rsidR="009D63FF" w:rsidRDefault="009D63FF" w:rsidP="009D63FF">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w:t>
      </w:r>
    </w:p>
    <w:p w:rsidR="009D63FF" w:rsidRDefault="009D63FF" w:rsidP="009D63FF">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 максимальная мощность ранее присоединенных в данной точке присоединения энергопринимающих устройств заявителя, которые используются для бытовых и иных нужд, не связанных с осуществлением предпринимательской деятельности;</w:t>
      </w:r>
    </w:p>
    <w:p w:rsidR="009D63FF" w:rsidRDefault="009D63FF" w:rsidP="009D63FF">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rsidR="009D63FF" w:rsidRDefault="009D63FF" w:rsidP="009D63FF">
      <w:pPr>
        <w:autoSpaceDE w:val="0"/>
        <w:autoSpaceDN w:val="0"/>
        <w:adjustRightInd w:val="0"/>
        <w:spacing w:before="240" w:after="0" w:line="240" w:lineRule="auto"/>
        <w:ind w:firstLine="540"/>
        <w:jc w:val="both"/>
        <w:rPr>
          <w:rFonts w:ascii="Times New Roman" w:hAnsi="Times New Roman" w:cs="Times New Roman"/>
          <w:sz w:val="24"/>
          <w:szCs w:val="24"/>
        </w:rPr>
      </w:pPr>
    </w:p>
    <w:p w:rsidR="009D63FF" w:rsidRDefault="009D63FF" w:rsidP="009D63FF">
      <w:pPr>
        <w:autoSpaceDE w:val="0"/>
        <w:autoSpaceDN w:val="0"/>
        <w:adjustRightInd w:val="0"/>
        <w:spacing w:after="0" w:line="240" w:lineRule="auto"/>
        <w:ind w:firstLine="540"/>
        <w:jc w:val="both"/>
        <w:rPr>
          <w:rFonts w:ascii="Times New Roman" w:hAnsi="Times New Roman" w:cs="Times New Roman"/>
          <w:sz w:val="24"/>
          <w:szCs w:val="24"/>
        </w:rPr>
      </w:pPr>
      <w:bookmarkStart w:id="0" w:name="Par0"/>
      <w:bookmarkEnd w:id="0"/>
      <w:r w:rsidRPr="009D63FF">
        <w:rPr>
          <w:rFonts w:ascii="Times New Roman" w:hAnsi="Times New Roman" w:cs="Times New Roman"/>
          <w:sz w:val="24"/>
          <w:szCs w:val="24"/>
        </w:rPr>
        <w:t>9</w:t>
      </w:r>
      <w:r>
        <w:rPr>
          <w:rFonts w:ascii="Times New Roman" w:hAnsi="Times New Roman" w:cs="Times New Roman"/>
          <w:sz w:val="24"/>
          <w:szCs w:val="24"/>
        </w:rPr>
        <w:t>.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и объектов микрогенерации, должны быть указаны:</w:t>
      </w:r>
    </w:p>
    <w:p w:rsidR="009D63FF" w:rsidRDefault="009D63FF" w:rsidP="009D63FF">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фамилия, имя, отчество (при наличии), серия, номер и дата выдачи паспорта или иного документа, удостоверяющего личность гражданина на территории Российской Федерации, страховой номер индивидуального лицевого счета в системе индивидуального (персонифицированного) учета, номер мобильного телефона и адрес электронной почты;</w:t>
      </w:r>
    </w:p>
    <w:p w:rsidR="009D63FF" w:rsidRDefault="009D63FF" w:rsidP="009D63FF">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адрес места жительства заявителя;</w:t>
      </w:r>
    </w:p>
    <w:p w:rsidR="009D63FF" w:rsidRDefault="009D63FF" w:rsidP="009D63FF">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сведения, предусмотренные </w:t>
      </w:r>
      <w:hyperlink r:id="rId17" w:history="1">
        <w:r>
          <w:rPr>
            <w:rFonts w:ascii="Times New Roman" w:hAnsi="Times New Roman" w:cs="Times New Roman"/>
            <w:color w:val="0000FF"/>
            <w:sz w:val="24"/>
            <w:szCs w:val="24"/>
          </w:rPr>
          <w:t>подпунктами "б"</w:t>
        </w:r>
      </w:hyperlink>
      <w:r>
        <w:rPr>
          <w:rFonts w:ascii="Times New Roman" w:hAnsi="Times New Roman" w:cs="Times New Roman"/>
          <w:sz w:val="24"/>
          <w:szCs w:val="24"/>
        </w:rPr>
        <w:t xml:space="preserve"> и </w:t>
      </w:r>
      <w:hyperlink r:id="rId18" w:history="1">
        <w:r>
          <w:rPr>
            <w:rFonts w:ascii="Times New Roman" w:hAnsi="Times New Roman" w:cs="Times New Roman"/>
            <w:color w:val="0000FF"/>
            <w:sz w:val="24"/>
            <w:szCs w:val="24"/>
          </w:rPr>
          <w:t>"л" пункта 9</w:t>
        </w:r>
      </w:hyperlink>
      <w:r>
        <w:rPr>
          <w:rFonts w:ascii="Times New Roman" w:hAnsi="Times New Roman" w:cs="Times New Roman"/>
          <w:sz w:val="24"/>
          <w:szCs w:val="24"/>
        </w:rPr>
        <w:t xml:space="preserve"> </w:t>
      </w:r>
      <w:r w:rsidRPr="004D0B9B">
        <w:rPr>
          <w:rFonts w:ascii="Times New Roman" w:hAnsi="Times New Roman" w:cs="Times New Roman"/>
          <w:sz w:val="24"/>
          <w:szCs w:val="24"/>
        </w:rPr>
        <w:t>Правил или п. 1 настоящего приложения</w:t>
      </w:r>
      <w:r>
        <w:rPr>
          <w:rFonts w:ascii="Times New Roman" w:hAnsi="Times New Roman" w:cs="Times New Roman"/>
          <w:sz w:val="24"/>
          <w:szCs w:val="24"/>
        </w:rPr>
        <w:t>;</w:t>
      </w:r>
    </w:p>
    <w:p w:rsidR="009D63FF" w:rsidRDefault="009D63FF" w:rsidP="009D63FF">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w:t>
      </w:r>
    </w:p>
    <w:p w:rsidR="009D63FF" w:rsidRDefault="009D63FF" w:rsidP="009D63FF">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 запрашиваемая максимальная мощность присоединяемых в данной точке присоединения энергопринимающих устройств заявителя, электроснабжение которых предусматривается по одному источнику, не превышающая с учетом максимальной мощности ранее присоединенных в данной точке присоединения энергопринимающих устройств заявителя 150 кВт;</w:t>
      </w:r>
    </w:p>
    <w:p w:rsidR="009D63FF" w:rsidRDefault="009D63FF" w:rsidP="009D63FF">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е)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rsidR="009D63FF" w:rsidRDefault="009D63FF" w:rsidP="009D63FF">
      <w:pPr>
        <w:autoSpaceDE w:val="0"/>
        <w:autoSpaceDN w:val="0"/>
        <w:adjustRightInd w:val="0"/>
        <w:spacing w:before="240" w:after="0" w:line="240" w:lineRule="auto"/>
        <w:ind w:firstLine="540"/>
        <w:jc w:val="both"/>
        <w:rPr>
          <w:rFonts w:ascii="Times New Roman" w:hAnsi="Times New Roman" w:cs="Times New Roman"/>
          <w:sz w:val="24"/>
          <w:szCs w:val="24"/>
        </w:rPr>
      </w:pPr>
      <w:r w:rsidRPr="009D63FF">
        <w:rPr>
          <w:rFonts w:ascii="Times New Roman" w:hAnsi="Times New Roman" w:cs="Times New Roman"/>
          <w:sz w:val="24"/>
          <w:szCs w:val="24"/>
        </w:rPr>
        <w:t>10</w:t>
      </w:r>
      <w:r>
        <w:rPr>
          <w:rFonts w:ascii="Times New Roman" w:hAnsi="Times New Roman" w:cs="Times New Roman"/>
          <w:sz w:val="24"/>
          <w:szCs w:val="24"/>
        </w:rPr>
        <w:t>. В заявке, направляемой заявителем - юридическим лицом или индивидуальным предпринимателем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свыше 150 кВт (с учетом ранее присоединенных в данной точке присоединения энергопринимающих устройств), и объектов микрогенерации, должны быть указаны:</w:t>
      </w:r>
    </w:p>
    <w:p w:rsidR="009D63FF" w:rsidRDefault="009D63FF" w:rsidP="009D63FF">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 сведения, предусмотренные </w:t>
      </w:r>
      <w:hyperlink r:id="rId19" w:history="1">
        <w:r>
          <w:rPr>
            <w:rFonts w:ascii="Times New Roman" w:hAnsi="Times New Roman" w:cs="Times New Roman"/>
            <w:color w:val="0000FF"/>
            <w:sz w:val="24"/>
            <w:szCs w:val="24"/>
          </w:rPr>
          <w:t>подпунктами "а"</w:t>
        </w:r>
      </w:hyperlink>
      <w:r>
        <w:rPr>
          <w:rFonts w:ascii="Times New Roman" w:hAnsi="Times New Roman" w:cs="Times New Roman"/>
          <w:sz w:val="24"/>
          <w:szCs w:val="24"/>
        </w:rPr>
        <w:t xml:space="preserve"> - </w:t>
      </w:r>
      <w:hyperlink r:id="rId20" w:history="1">
        <w:r>
          <w:rPr>
            <w:rFonts w:ascii="Times New Roman" w:hAnsi="Times New Roman" w:cs="Times New Roman"/>
            <w:color w:val="0000FF"/>
            <w:sz w:val="24"/>
            <w:szCs w:val="24"/>
          </w:rPr>
          <w:t>"в"</w:t>
        </w:r>
      </w:hyperlink>
      <w:r>
        <w:rPr>
          <w:rFonts w:ascii="Times New Roman" w:hAnsi="Times New Roman" w:cs="Times New Roman"/>
          <w:sz w:val="24"/>
          <w:szCs w:val="24"/>
        </w:rPr>
        <w:t xml:space="preserve"> и </w:t>
      </w:r>
      <w:hyperlink r:id="rId21" w:history="1">
        <w:r>
          <w:rPr>
            <w:rFonts w:ascii="Times New Roman" w:hAnsi="Times New Roman" w:cs="Times New Roman"/>
            <w:color w:val="0000FF"/>
            <w:sz w:val="24"/>
            <w:szCs w:val="24"/>
          </w:rPr>
          <w:t>"и"</w:t>
        </w:r>
      </w:hyperlink>
      <w:r>
        <w:rPr>
          <w:rFonts w:ascii="Times New Roman" w:hAnsi="Times New Roman" w:cs="Times New Roman"/>
          <w:sz w:val="24"/>
          <w:szCs w:val="24"/>
        </w:rPr>
        <w:t xml:space="preserve"> - </w:t>
      </w:r>
      <w:hyperlink r:id="rId22" w:history="1">
        <w:r>
          <w:rPr>
            <w:rFonts w:ascii="Times New Roman" w:hAnsi="Times New Roman" w:cs="Times New Roman"/>
            <w:color w:val="0000FF"/>
            <w:sz w:val="24"/>
            <w:szCs w:val="24"/>
          </w:rPr>
          <w:t>"л" пункта 9</w:t>
        </w:r>
      </w:hyperlink>
      <w:r>
        <w:rPr>
          <w:rFonts w:ascii="Times New Roman" w:hAnsi="Times New Roman" w:cs="Times New Roman"/>
          <w:sz w:val="24"/>
          <w:szCs w:val="24"/>
        </w:rPr>
        <w:t xml:space="preserve"> </w:t>
      </w:r>
      <w:r w:rsidRPr="004D0B9B">
        <w:rPr>
          <w:rFonts w:ascii="Times New Roman" w:hAnsi="Times New Roman" w:cs="Times New Roman"/>
          <w:sz w:val="24"/>
          <w:szCs w:val="24"/>
        </w:rPr>
        <w:t>Правил или п. 1 настоящего приложения</w:t>
      </w:r>
      <w:r>
        <w:rPr>
          <w:rFonts w:ascii="Times New Roman" w:hAnsi="Times New Roman" w:cs="Times New Roman"/>
          <w:sz w:val="24"/>
          <w:szCs w:val="24"/>
        </w:rPr>
        <w:t>;</w:t>
      </w:r>
    </w:p>
    <w:p w:rsidR="009D63FF" w:rsidRDefault="009D63FF" w:rsidP="009D63FF">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запрашиваемая максимальная мощность присоединяемых энергопринимающих устройств заявителя;</w:t>
      </w:r>
    </w:p>
    <w:p w:rsidR="009D63FF" w:rsidRDefault="009D63FF" w:rsidP="009D63FF">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характер (график) нагрузки (вид деятельности хозяйствующего субъекта);</w:t>
      </w:r>
    </w:p>
    <w:p w:rsidR="009D63FF" w:rsidRDefault="009D63FF" w:rsidP="009D63FF">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w:t>
      </w:r>
    </w:p>
    <w:p w:rsidR="009D63FF" w:rsidRDefault="009D63FF" w:rsidP="009D63FF">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rsidR="009D63FF" w:rsidRDefault="009D63FF" w:rsidP="009D63FF">
      <w:pPr>
        <w:autoSpaceDE w:val="0"/>
        <w:autoSpaceDN w:val="0"/>
        <w:adjustRightInd w:val="0"/>
        <w:spacing w:before="240" w:after="0" w:line="240" w:lineRule="auto"/>
        <w:ind w:firstLine="540"/>
        <w:jc w:val="both"/>
        <w:rPr>
          <w:rFonts w:ascii="Times New Roman" w:hAnsi="Times New Roman" w:cs="Times New Roman"/>
          <w:sz w:val="24"/>
          <w:szCs w:val="24"/>
        </w:rPr>
      </w:pPr>
      <w:r w:rsidRPr="009D63FF">
        <w:rPr>
          <w:rFonts w:ascii="Times New Roman" w:hAnsi="Times New Roman" w:cs="Times New Roman"/>
          <w:sz w:val="24"/>
          <w:szCs w:val="24"/>
        </w:rPr>
        <w:t>11</w:t>
      </w:r>
      <w:r>
        <w:rPr>
          <w:rFonts w:ascii="Times New Roman" w:hAnsi="Times New Roman" w:cs="Times New Roman"/>
          <w:sz w:val="24"/>
          <w:szCs w:val="24"/>
        </w:rPr>
        <w:t>. В заявке, направляемой заявителем в целях вывода из эксплуатации объектов электросетевого хозяйства, не отнесенных к объектам диспетчеризации, должны быть указаны:</w:t>
      </w:r>
    </w:p>
    <w:p w:rsidR="009D63FF" w:rsidRDefault="009D63FF" w:rsidP="009D63FF">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 сведения, предусмотренные </w:t>
      </w:r>
      <w:hyperlink r:id="rId23" w:history="1">
        <w:r>
          <w:rPr>
            <w:rFonts w:ascii="Times New Roman" w:hAnsi="Times New Roman" w:cs="Times New Roman"/>
            <w:color w:val="0000FF"/>
            <w:sz w:val="24"/>
            <w:szCs w:val="24"/>
          </w:rPr>
          <w:t>подпунктами "а"</w:t>
        </w:r>
      </w:hyperlink>
      <w:r>
        <w:rPr>
          <w:rFonts w:ascii="Times New Roman" w:hAnsi="Times New Roman" w:cs="Times New Roman"/>
          <w:sz w:val="24"/>
          <w:szCs w:val="24"/>
        </w:rPr>
        <w:t xml:space="preserve"> и </w:t>
      </w:r>
      <w:hyperlink r:id="rId24" w:history="1">
        <w:r>
          <w:rPr>
            <w:rFonts w:ascii="Times New Roman" w:hAnsi="Times New Roman" w:cs="Times New Roman"/>
            <w:color w:val="0000FF"/>
            <w:sz w:val="24"/>
            <w:szCs w:val="24"/>
          </w:rPr>
          <w:t>"в" пункта 9</w:t>
        </w:r>
      </w:hyperlink>
      <w:r>
        <w:rPr>
          <w:rFonts w:ascii="Times New Roman" w:hAnsi="Times New Roman" w:cs="Times New Roman"/>
          <w:sz w:val="24"/>
          <w:szCs w:val="24"/>
        </w:rPr>
        <w:t xml:space="preserve"> </w:t>
      </w:r>
      <w:r w:rsidRPr="004D0B9B">
        <w:rPr>
          <w:rFonts w:ascii="Times New Roman" w:hAnsi="Times New Roman" w:cs="Times New Roman"/>
          <w:sz w:val="24"/>
          <w:szCs w:val="24"/>
        </w:rPr>
        <w:t>Правил или п. 1 настоящего приложения</w:t>
      </w:r>
      <w:r>
        <w:rPr>
          <w:rFonts w:ascii="Times New Roman" w:hAnsi="Times New Roman" w:cs="Times New Roman"/>
          <w:sz w:val="24"/>
          <w:szCs w:val="24"/>
        </w:rPr>
        <w:t>;</w:t>
      </w:r>
    </w:p>
    <w:p w:rsidR="009D63FF" w:rsidRDefault="009D63FF" w:rsidP="009D63FF">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наименование и место нахождения объектов электросетевого хозяйства, не отнесенных к объектам диспетчеризации, планируемых к выводу из эксплуатации;</w:t>
      </w:r>
    </w:p>
    <w:p w:rsidR="009D63FF" w:rsidRDefault="009D63FF" w:rsidP="009D63FF">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наименование (описание) энергопринимающих устройств, принадлежащих третьим лицам, которые необходимо отсоединить от объектов электросетевого хозяйства, не отнесенных к объектам диспетчеризации, планируемых к выводу из эксплуатации, и присоединить непосредственно к электрическим сетям сетевой организации;</w:t>
      </w:r>
    </w:p>
    <w:p w:rsidR="009D63FF" w:rsidRDefault="009D63FF" w:rsidP="009D63FF">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 планируемый срок вывода из эксплуатации объектов электросетевого хозяйства, не отнесенных к объектам диспетчеризации.</w:t>
      </w:r>
    </w:p>
    <w:p w:rsidR="009D63FF" w:rsidRDefault="009D63FF" w:rsidP="009D63FF">
      <w:pPr>
        <w:autoSpaceDE w:val="0"/>
        <w:autoSpaceDN w:val="0"/>
        <w:adjustRightInd w:val="0"/>
        <w:spacing w:before="240" w:after="0" w:line="240" w:lineRule="auto"/>
        <w:ind w:firstLine="540"/>
        <w:jc w:val="both"/>
        <w:rPr>
          <w:rFonts w:ascii="Times New Roman" w:hAnsi="Times New Roman" w:cs="Times New Roman"/>
          <w:sz w:val="24"/>
          <w:szCs w:val="24"/>
        </w:rPr>
      </w:pPr>
    </w:p>
    <w:p w:rsidR="00416F03" w:rsidRDefault="00416F03" w:rsidP="00416F03">
      <w:pPr>
        <w:autoSpaceDE w:val="0"/>
        <w:autoSpaceDN w:val="0"/>
        <w:adjustRightInd w:val="0"/>
        <w:spacing w:after="0" w:line="240" w:lineRule="auto"/>
        <w:ind w:firstLine="540"/>
        <w:jc w:val="both"/>
        <w:rPr>
          <w:rFonts w:ascii="Times New Roman" w:hAnsi="Times New Roman" w:cs="Times New Roman"/>
          <w:sz w:val="24"/>
          <w:szCs w:val="24"/>
        </w:rPr>
      </w:pPr>
      <w:r w:rsidRPr="00416F03">
        <w:rPr>
          <w:rFonts w:ascii="Times New Roman" w:hAnsi="Times New Roman" w:cs="Times New Roman"/>
          <w:sz w:val="24"/>
          <w:szCs w:val="24"/>
        </w:rPr>
        <w:t>12</w:t>
      </w:r>
      <w:r>
        <w:rPr>
          <w:rFonts w:ascii="Times New Roman" w:hAnsi="Times New Roman" w:cs="Times New Roman"/>
          <w:sz w:val="24"/>
          <w:szCs w:val="24"/>
        </w:rPr>
        <w:t>.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w:t>
      </w:r>
    </w:p>
    <w:p w:rsidR="00416F03" w:rsidRDefault="00416F03" w:rsidP="00416F0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а) фамилия, имя, отчество (при наличии), серия, номер и дата выдачи паспорта или иного документа, удостоверяющего личность гражданина на территории Российской Федерации, страховой номер индивидуального лицевого счета в системе индивидуального (персонифицированного) учета, номер мобильного телефона и адрес электронной почты;</w:t>
      </w:r>
    </w:p>
    <w:p w:rsidR="00416F03" w:rsidRDefault="00416F03" w:rsidP="00416F0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место жительства заявителя;</w:t>
      </w:r>
    </w:p>
    <w:p w:rsidR="00416F03" w:rsidRDefault="00416F03" w:rsidP="00416F0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сведения, предусмотренные </w:t>
      </w:r>
      <w:hyperlink r:id="rId25" w:history="1">
        <w:r>
          <w:rPr>
            <w:rFonts w:ascii="Times New Roman" w:hAnsi="Times New Roman" w:cs="Times New Roman"/>
            <w:color w:val="0000FF"/>
            <w:sz w:val="24"/>
            <w:szCs w:val="24"/>
          </w:rPr>
          <w:t>подпунктами "б"</w:t>
        </w:r>
      </w:hyperlink>
      <w:r>
        <w:rPr>
          <w:rFonts w:ascii="Times New Roman" w:hAnsi="Times New Roman" w:cs="Times New Roman"/>
          <w:sz w:val="24"/>
          <w:szCs w:val="24"/>
        </w:rPr>
        <w:t xml:space="preserve"> и </w:t>
      </w:r>
      <w:hyperlink r:id="rId26" w:history="1">
        <w:r>
          <w:rPr>
            <w:rFonts w:ascii="Times New Roman" w:hAnsi="Times New Roman" w:cs="Times New Roman"/>
            <w:color w:val="0000FF"/>
            <w:sz w:val="24"/>
            <w:szCs w:val="24"/>
          </w:rPr>
          <w:t>"л" пункта 9</w:t>
        </w:r>
      </w:hyperlink>
      <w:r>
        <w:rPr>
          <w:rFonts w:ascii="Times New Roman" w:hAnsi="Times New Roman" w:cs="Times New Roman"/>
          <w:sz w:val="24"/>
          <w:szCs w:val="24"/>
        </w:rPr>
        <w:t xml:space="preserve"> </w:t>
      </w:r>
      <w:r w:rsidRPr="004D0B9B">
        <w:rPr>
          <w:rFonts w:ascii="Times New Roman" w:hAnsi="Times New Roman" w:cs="Times New Roman"/>
          <w:sz w:val="24"/>
          <w:szCs w:val="24"/>
        </w:rPr>
        <w:t>Правил или п. 1 настоящего приложения</w:t>
      </w:r>
      <w:r>
        <w:rPr>
          <w:rFonts w:ascii="Times New Roman" w:hAnsi="Times New Roman" w:cs="Times New Roman"/>
          <w:sz w:val="24"/>
          <w:szCs w:val="24"/>
        </w:rPr>
        <w:t>;</w:t>
      </w:r>
    </w:p>
    <w:p w:rsidR="00416F03" w:rsidRDefault="00416F03" w:rsidP="00416F03">
      <w:pPr>
        <w:autoSpaceDE w:val="0"/>
        <w:autoSpaceDN w:val="0"/>
        <w:adjustRightInd w:val="0"/>
        <w:spacing w:after="0" w:line="240" w:lineRule="auto"/>
        <w:jc w:val="both"/>
        <w:rPr>
          <w:rFonts w:ascii="Times New Roman" w:hAnsi="Times New Roman" w:cs="Times New Roman"/>
          <w:sz w:val="24"/>
          <w:szCs w:val="24"/>
        </w:rPr>
      </w:pPr>
    </w:p>
    <w:p w:rsidR="00416F03" w:rsidRDefault="00416F03" w:rsidP="00416F0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 запрашиваемая максимальная мощность энергопринимающих устройств заявителя.</w:t>
      </w:r>
    </w:p>
    <w:p w:rsidR="00416F03" w:rsidRDefault="00416F03" w:rsidP="00416F03">
      <w:pPr>
        <w:autoSpaceDE w:val="0"/>
        <w:autoSpaceDN w:val="0"/>
        <w:adjustRightInd w:val="0"/>
        <w:spacing w:before="240" w:after="0" w:line="240" w:lineRule="auto"/>
        <w:ind w:firstLine="540"/>
        <w:jc w:val="both"/>
        <w:rPr>
          <w:rFonts w:ascii="Times New Roman" w:hAnsi="Times New Roman" w:cs="Times New Roman"/>
          <w:sz w:val="24"/>
          <w:szCs w:val="24"/>
        </w:rPr>
      </w:pPr>
    </w:p>
    <w:p w:rsidR="001670BC" w:rsidRPr="00845168" w:rsidRDefault="001670BC" w:rsidP="00416F03">
      <w:pPr>
        <w:pStyle w:val="Default"/>
        <w:numPr>
          <w:ilvl w:val="0"/>
          <w:numId w:val="3"/>
        </w:numPr>
        <w:tabs>
          <w:tab w:val="left" w:pos="851"/>
          <w:tab w:val="left" w:pos="993"/>
        </w:tabs>
        <w:jc w:val="both"/>
        <w:rPr>
          <w:bCs/>
        </w:rPr>
      </w:pPr>
      <w:r w:rsidRPr="00845168">
        <w:rPr>
          <w:bCs/>
        </w:rPr>
        <w:t xml:space="preserve">К заявке прилагаются следующие документы (п. 10 Правил): </w:t>
      </w:r>
    </w:p>
    <w:p w:rsidR="00845168" w:rsidRPr="001670BC" w:rsidRDefault="00845168" w:rsidP="001670BC">
      <w:pPr>
        <w:pStyle w:val="Default"/>
        <w:ind w:firstLine="567"/>
        <w:jc w:val="both"/>
      </w:pPr>
    </w:p>
    <w:p w:rsidR="001670BC" w:rsidRDefault="001670BC" w:rsidP="001670BC">
      <w:pPr>
        <w:pStyle w:val="Default"/>
        <w:ind w:firstLine="567"/>
        <w:jc w:val="both"/>
      </w:pPr>
      <w:r w:rsidRPr="001670BC">
        <w:t xml:space="preserve">а) </w:t>
      </w:r>
      <w:r w:rsidR="00416F03" w:rsidRPr="00416F03">
        <w:t>план расположения энергопринимающих устройств, которые необходимо присоединить к электрическим сетям сетевой организации (в обязательном порядке прилагается заявителем, максимальная мощность энергопринимающих устройств которого составляет свыше 150 кВт)</w:t>
      </w:r>
      <w:r w:rsidR="00845168">
        <w:t>;</w:t>
      </w:r>
    </w:p>
    <w:p w:rsidR="00845168" w:rsidRPr="001670BC" w:rsidRDefault="00845168" w:rsidP="001670BC">
      <w:pPr>
        <w:pStyle w:val="Default"/>
        <w:ind w:firstLine="567"/>
        <w:jc w:val="both"/>
      </w:pPr>
    </w:p>
    <w:p w:rsidR="00845168" w:rsidRDefault="001670BC" w:rsidP="001670BC">
      <w:pPr>
        <w:pStyle w:val="Default"/>
        <w:ind w:firstLine="567"/>
        <w:jc w:val="both"/>
      </w:pPr>
      <w:r w:rsidRPr="001670BC">
        <w:t>б) однолинейная схема электрических сетей заявителя, присоединяемых к электрическим сетям сетевой организации, номинальный класс напряжения которых составляет 35 кВ и выше, с указанием возможности резервирования от собственных источников энергоснабжения (включая резервирование для собственных нужд) и возможности переключения нагрузок (генерации) по внутренним сетям заявителя;</w:t>
      </w:r>
    </w:p>
    <w:p w:rsidR="001670BC" w:rsidRPr="001148E2" w:rsidRDefault="001670BC" w:rsidP="001670BC">
      <w:pPr>
        <w:pStyle w:val="Default"/>
        <w:ind w:firstLine="567"/>
        <w:jc w:val="both"/>
      </w:pPr>
      <w:r w:rsidRPr="001148E2">
        <w:t xml:space="preserve"> </w:t>
      </w:r>
    </w:p>
    <w:p w:rsidR="00845168" w:rsidRPr="001148E2" w:rsidRDefault="001670BC" w:rsidP="001670BC">
      <w:pPr>
        <w:pStyle w:val="Default"/>
        <w:ind w:firstLine="567"/>
        <w:jc w:val="both"/>
      </w:pPr>
      <w:r w:rsidRPr="001148E2">
        <w:t>в) перечень и мощность энергопринимающих устройств, которые могут быть присоединены к устройствам противоаварийной автоматики;</w:t>
      </w:r>
    </w:p>
    <w:p w:rsidR="001670BC" w:rsidRPr="001148E2" w:rsidRDefault="001670BC" w:rsidP="001670BC">
      <w:pPr>
        <w:pStyle w:val="Default"/>
        <w:ind w:firstLine="567"/>
        <w:jc w:val="both"/>
      </w:pPr>
      <w:r w:rsidRPr="001148E2">
        <w:t xml:space="preserve"> </w:t>
      </w:r>
    </w:p>
    <w:p w:rsidR="00845168" w:rsidRPr="001148E2" w:rsidRDefault="001670BC" w:rsidP="00845168">
      <w:pPr>
        <w:pStyle w:val="Default"/>
        <w:ind w:firstLine="567"/>
      </w:pPr>
      <w:r w:rsidRPr="001148E2">
        <w:t xml:space="preserve">г) </w:t>
      </w:r>
      <w:r w:rsidR="00845168" w:rsidRPr="001148E2">
        <w:t>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расположены (будут располагаться) объекты заявителя, либо право собственности или иное предусмотренное законом основание на энергопринимающие устройства (для заявителей, планирующих осуществить технологическое присоединение энергопринимающих устройств потребителей, расположенных в нежилых помещениях многоквартирных домов или иных объектах капитального строительства, - копия документа,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w:t>
      </w:r>
    </w:p>
    <w:p w:rsidR="001670BC" w:rsidRPr="001148E2" w:rsidRDefault="001670BC" w:rsidP="001670BC">
      <w:pPr>
        <w:pStyle w:val="Default"/>
        <w:ind w:firstLine="567"/>
        <w:jc w:val="both"/>
      </w:pPr>
      <w:r w:rsidRPr="001148E2">
        <w:t xml:space="preserve"> </w:t>
      </w:r>
    </w:p>
    <w:p w:rsidR="00845168" w:rsidRPr="001148E2" w:rsidRDefault="001670BC" w:rsidP="00FA6F2B">
      <w:pPr>
        <w:pStyle w:val="Default"/>
        <w:ind w:firstLine="567"/>
        <w:jc w:val="both"/>
      </w:pPr>
      <w:r w:rsidRPr="001148E2">
        <w:t xml:space="preserve">д) </w:t>
      </w:r>
      <w:r w:rsidR="0015130C" w:rsidRPr="0015130C">
        <w:t>доверенность или иные документы, подтверждающие полномочия представителя заявителя, подающего и получающего документы, - в случае если заявка подается в сетевую организацию представителем заявителя, копия паспорта гражданина Российской Федерации или иного документа, удостоверяющего личность, - в случае если заявителем выступает индивидуальный предприниматель или гражданин. Копия паспорта не представляется в случае подачи заявителем заявки с использованием единого портала</w:t>
      </w:r>
      <w:r w:rsidR="00845168" w:rsidRPr="001148E2">
        <w:t>;</w:t>
      </w:r>
    </w:p>
    <w:p w:rsidR="000B5430" w:rsidRPr="001148E2" w:rsidRDefault="000B5430" w:rsidP="00FA6F2B">
      <w:pPr>
        <w:pStyle w:val="Default"/>
        <w:ind w:firstLine="567"/>
        <w:jc w:val="both"/>
      </w:pPr>
    </w:p>
    <w:p w:rsidR="001670BC" w:rsidRPr="001148E2" w:rsidRDefault="001670BC" w:rsidP="001670BC">
      <w:pPr>
        <w:pStyle w:val="Default"/>
        <w:ind w:firstLine="567"/>
        <w:jc w:val="both"/>
      </w:pPr>
    </w:p>
    <w:p w:rsidR="00845168" w:rsidRPr="001148E2" w:rsidRDefault="001670BC" w:rsidP="00845168">
      <w:pPr>
        <w:autoSpaceDE w:val="0"/>
        <w:autoSpaceDN w:val="0"/>
        <w:adjustRightInd w:val="0"/>
        <w:spacing w:after="0" w:line="240" w:lineRule="auto"/>
        <w:ind w:firstLine="567"/>
        <w:jc w:val="both"/>
        <w:rPr>
          <w:rFonts w:ascii="Times New Roman" w:hAnsi="Times New Roman" w:cs="Times New Roman"/>
          <w:sz w:val="24"/>
          <w:szCs w:val="24"/>
        </w:rPr>
      </w:pPr>
      <w:r w:rsidRPr="001148E2">
        <w:rPr>
          <w:rFonts w:ascii="Times New Roman" w:hAnsi="Times New Roman" w:cs="Times New Roman"/>
          <w:sz w:val="24"/>
          <w:szCs w:val="24"/>
        </w:rPr>
        <w:lastRenderedPageBreak/>
        <w:t xml:space="preserve">ж) </w:t>
      </w:r>
      <w:r w:rsidR="00845168" w:rsidRPr="001148E2">
        <w:rPr>
          <w:rFonts w:ascii="Times New Roman" w:hAnsi="Times New Roman" w:cs="Times New Roman"/>
          <w:sz w:val="24"/>
          <w:szCs w:val="24"/>
        </w:rPr>
        <w:t>в случае технологического присоединения энергопринимающих устройств, находящихся в многоквартирном доме, копия документа, подтверждающего согласие организации, осуществляющей управление многоквартирным домом, при наличии у такой организации соответствующих полномочий либо при ее отсутствии или отсутствии у нее полномочий согласие общего собрания владельцев жилых помещений многоквартирного дома на организацию присоединения нежилого помещения отдельными линиями от вводного устройства (вводно-распределительного устройства, главного распределительного щита), установленного на вводе питающей линии сетевой организации в соответствующее здание или его обособленную часть (если для соответствующего нежилого помещения проектом на многоквартирный дом не предусмотрено индивидуальное вводно-распределительное устройство с непосредственным присоединением к питающей линии сетевой организации);</w:t>
      </w:r>
    </w:p>
    <w:p w:rsidR="00845168" w:rsidRPr="001148E2" w:rsidRDefault="00845168" w:rsidP="001670BC">
      <w:pPr>
        <w:pStyle w:val="Default"/>
        <w:ind w:firstLine="567"/>
        <w:jc w:val="both"/>
      </w:pPr>
    </w:p>
    <w:p w:rsidR="00845168" w:rsidRPr="001148E2" w:rsidRDefault="001670BC" w:rsidP="00845168">
      <w:pPr>
        <w:autoSpaceDE w:val="0"/>
        <w:autoSpaceDN w:val="0"/>
        <w:adjustRightInd w:val="0"/>
        <w:spacing w:after="0" w:line="240" w:lineRule="auto"/>
        <w:ind w:firstLine="567"/>
        <w:jc w:val="both"/>
        <w:rPr>
          <w:rFonts w:ascii="Times New Roman" w:hAnsi="Times New Roman" w:cs="Times New Roman"/>
          <w:sz w:val="24"/>
          <w:szCs w:val="24"/>
        </w:rPr>
      </w:pPr>
      <w:r w:rsidRPr="001148E2">
        <w:rPr>
          <w:rFonts w:ascii="Times New Roman" w:hAnsi="Times New Roman" w:cs="Times New Roman"/>
          <w:sz w:val="24"/>
          <w:szCs w:val="24"/>
        </w:rPr>
        <w:t xml:space="preserve">и) </w:t>
      </w:r>
      <w:r w:rsidR="0015130C" w:rsidRPr="0015130C">
        <w:rPr>
          <w:rFonts w:ascii="Times New Roman" w:hAnsi="Times New Roman" w:cs="Times New Roman"/>
          <w:sz w:val="24"/>
          <w:szCs w:val="24"/>
        </w:rPr>
        <w:t>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пунктом 33 Основных положений функционирования розничных рынков электрической энергии (предоставляется по желанию заявителя при намерении заключить договор энергоснабжения (купли-продажи (поставки) электрической энергии (мощности) с гарантирующим поставщиком), с приложением документов, подтверждающих полномочия представителя заявителя на заключение такого договора</w:t>
      </w:r>
      <w:r w:rsidR="00845168" w:rsidRPr="001148E2">
        <w:rPr>
          <w:rFonts w:ascii="Times New Roman" w:hAnsi="Times New Roman" w:cs="Times New Roman"/>
          <w:sz w:val="24"/>
          <w:szCs w:val="24"/>
        </w:rPr>
        <w:t>;</w:t>
      </w:r>
    </w:p>
    <w:p w:rsidR="005A084F" w:rsidRPr="001148E2" w:rsidRDefault="005A084F" w:rsidP="00845168">
      <w:pPr>
        <w:autoSpaceDE w:val="0"/>
        <w:autoSpaceDN w:val="0"/>
        <w:adjustRightInd w:val="0"/>
        <w:spacing w:after="0" w:line="240" w:lineRule="auto"/>
        <w:ind w:firstLine="567"/>
        <w:jc w:val="both"/>
        <w:rPr>
          <w:rFonts w:ascii="Times New Roman" w:hAnsi="Times New Roman" w:cs="Times New Roman"/>
          <w:sz w:val="24"/>
          <w:szCs w:val="24"/>
        </w:rPr>
      </w:pPr>
    </w:p>
    <w:p w:rsidR="005A084F" w:rsidRPr="001148E2" w:rsidRDefault="005A084F" w:rsidP="005A084F">
      <w:pPr>
        <w:autoSpaceDE w:val="0"/>
        <w:autoSpaceDN w:val="0"/>
        <w:adjustRightInd w:val="0"/>
        <w:spacing w:after="0" w:line="240" w:lineRule="auto"/>
        <w:ind w:firstLine="567"/>
        <w:jc w:val="both"/>
        <w:rPr>
          <w:rFonts w:ascii="Times New Roman" w:hAnsi="Times New Roman" w:cs="Times New Roman"/>
          <w:sz w:val="24"/>
          <w:szCs w:val="24"/>
        </w:rPr>
      </w:pPr>
      <w:r w:rsidRPr="001148E2">
        <w:rPr>
          <w:rFonts w:ascii="Times New Roman" w:hAnsi="Times New Roman" w:cs="Times New Roman"/>
          <w:sz w:val="24"/>
          <w:szCs w:val="24"/>
        </w:rPr>
        <w:t xml:space="preserve">к) </w:t>
      </w:r>
      <w:r w:rsidR="0015130C" w:rsidRPr="0015130C">
        <w:rPr>
          <w:rFonts w:ascii="Times New Roman" w:hAnsi="Times New Roman" w:cs="Times New Roman"/>
          <w:sz w:val="24"/>
          <w:szCs w:val="24"/>
        </w:rPr>
        <w:t>действующая на дату подачи заявки схема выдачи мощности или схема внешнего электроснабжения - в случае, если энергопринимающие устройства заявителя соответствуют критериям, установленным пунктом 10(2) настоящих Правил. Предусмотренные рекомендуемым вариантом прилагаемой к заявке схемы выдачи мощности или схемы внешнего электроснабжения сведения о величине максимальной мощности энергопринимающих устройств или объектов по производству электрической энергии, количестве этапов технологического присоединения и планируемых сроках их реализации должны соответствовать сведениям, указанным заявителем в заявке</w:t>
      </w:r>
      <w:r w:rsidR="000B5430" w:rsidRPr="001148E2">
        <w:rPr>
          <w:rFonts w:ascii="Times New Roman" w:hAnsi="Times New Roman" w:cs="Times New Roman"/>
          <w:sz w:val="24"/>
          <w:szCs w:val="24"/>
        </w:rPr>
        <w:t>;</w:t>
      </w:r>
    </w:p>
    <w:p w:rsidR="000B5430" w:rsidRPr="001148E2" w:rsidRDefault="000B5430" w:rsidP="005A084F">
      <w:pPr>
        <w:autoSpaceDE w:val="0"/>
        <w:autoSpaceDN w:val="0"/>
        <w:adjustRightInd w:val="0"/>
        <w:spacing w:after="0" w:line="240" w:lineRule="auto"/>
        <w:ind w:firstLine="567"/>
        <w:jc w:val="both"/>
        <w:rPr>
          <w:rFonts w:ascii="Times New Roman" w:hAnsi="Times New Roman" w:cs="Times New Roman"/>
          <w:sz w:val="24"/>
          <w:szCs w:val="24"/>
        </w:rPr>
      </w:pPr>
    </w:p>
    <w:p w:rsidR="00833EE2" w:rsidRPr="001148E2" w:rsidRDefault="00833EE2" w:rsidP="00833EE2">
      <w:pPr>
        <w:autoSpaceDE w:val="0"/>
        <w:autoSpaceDN w:val="0"/>
        <w:adjustRightInd w:val="0"/>
        <w:spacing w:after="0" w:line="240" w:lineRule="auto"/>
        <w:ind w:firstLine="540"/>
        <w:jc w:val="both"/>
        <w:rPr>
          <w:rFonts w:ascii="Times New Roman" w:hAnsi="Times New Roman" w:cs="Times New Roman"/>
          <w:sz w:val="24"/>
          <w:szCs w:val="24"/>
        </w:rPr>
      </w:pPr>
      <w:r w:rsidRPr="001148E2">
        <w:rPr>
          <w:rFonts w:ascii="Times New Roman" w:hAnsi="Times New Roman" w:cs="Times New Roman"/>
          <w:sz w:val="24"/>
          <w:szCs w:val="24"/>
        </w:rPr>
        <w:t xml:space="preserve">м) </w:t>
      </w:r>
      <w:r w:rsidR="0015130C" w:rsidRPr="0015130C">
        <w:rPr>
          <w:rFonts w:ascii="Times New Roman" w:hAnsi="Times New Roman" w:cs="Times New Roman"/>
          <w:sz w:val="24"/>
          <w:szCs w:val="24"/>
        </w:rPr>
        <w:t>копия решения уполномоченного федерального органа исполнительной власти о реализации мероприятий по обеспечению вывода объекта по производству электрической энергии (мощности) из эксплуатации - в случае если вывод из эксплуатации принадлежащего заявителю объекта по производству электрической энергии (мощности) осуществляется в целях его замещения присоединяемым к электрическим сетям объектом по производству электрической энергии (мощности), указанным в заявке, строительство (реконструкция) которого также выполняются заявителем, и указанное решение уполномоченного федерального органа исполнительной власти получено до подачи в сетевую организацию заявки на технологическое присоединение замещающего объекта</w:t>
      </w:r>
      <w:r w:rsidRPr="001148E2">
        <w:rPr>
          <w:rFonts w:ascii="Times New Roman" w:hAnsi="Times New Roman" w:cs="Times New Roman"/>
          <w:sz w:val="24"/>
          <w:szCs w:val="24"/>
        </w:rPr>
        <w:t>.</w:t>
      </w:r>
    </w:p>
    <w:p w:rsidR="00833EE2" w:rsidRPr="001148E2" w:rsidRDefault="00833EE2" w:rsidP="004C71BE">
      <w:pPr>
        <w:autoSpaceDE w:val="0"/>
        <w:autoSpaceDN w:val="0"/>
        <w:adjustRightInd w:val="0"/>
        <w:spacing w:after="0" w:line="240" w:lineRule="auto"/>
        <w:ind w:firstLine="540"/>
        <w:jc w:val="both"/>
        <w:rPr>
          <w:rFonts w:ascii="Calibri" w:hAnsi="Calibri" w:cs="Calibri"/>
          <w:sz w:val="24"/>
          <w:szCs w:val="24"/>
        </w:rPr>
      </w:pPr>
    </w:p>
    <w:p w:rsidR="00004EAA" w:rsidRPr="001148E2" w:rsidRDefault="00004EAA" w:rsidP="00845168">
      <w:pPr>
        <w:pStyle w:val="Default"/>
        <w:ind w:firstLine="567"/>
        <w:jc w:val="both"/>
      </w:pPr>
    </w:p>
    <w:p w:rsidR="00004EAA" w:rsidRDefault="00004EAA" w:rsidP="00845168">
      <w:pPr>
        <w:pStyle w:val="Default"/>
        <w:ind w:firstLine="567"/>
        <w:jc w:val="both"/>
      </w:pPr>
    </w:p>
    <w:p w:rsidR="00004EAA" w:rsidRDefault="00004EAA" w:rsidP="00845168">
      <w:pPr>
        <w:pStyle w:val="Default"/>
        <w:ind w:firstLine="567"/>
        <w:jc w:val="both"/>
      </w:pPr>
    </w:p>
    <w:p w:rsidR="00004EAA" w:rsidRDefault="00004EAA" w:rsidP="00845168">
      <w:pPr>
        <w:pStyle w:val="Default"/>
        <w:ind w:firstLine="567"/>
        <w:jc w:val="both"/>
      </w:pPr>
    </w:p>
    <w:p w:rsidR="00004EAA" w:rsidRDefault="00004EAA" w:rsidP="004C71BE">
      <w:pPr>
        <w:pStyle w:val="Default"/>
        <w:jc w:val="both"/>
      </w:pPr>
    </w:p>
    <w:p w:rsidR="00004EAA" w:rsidRDefault="00004EAA" w:rsidP="00845168">
      <w:pPr>
        <w:pStyle w:val="Default"/>
        <w:ind w:firstLine="567"/>
        <w:jc w:val="both"/>
      </w:pPr>
    </w:p>
    <w:p w:rsidR="00004EAA" w:rsidRDefault="00004EAA" w:rsidP="00845168">
      <w:pPr>
        <w:pStyle w:val="Default"/>
        <w:ind w:firstLine="567"/>
        <w:jc w:val="both"/>
      </w:pPr>
    </w:p>
    <w:p w:rsidR="00D436E5" w:rsidRDefault="00D436E5" w:rsidP="00FA6F2B">
      <w:pPr>
        <w:pStyle w:val="Default"/>
        <w:jc w:val="right"/>
        <w:rPr>
          <w:sz w:val="23"/>
          <w:szCs w:val="23"/>
        </w:rPr>
      </w:pPr>
    </w:p>
    <w:p w:rsidR="00D436E5" w:rsidRDefault="00D436E5" w:rsidP="00FA6F2B">
      <w:pPr>
        <w:pStyle w:val="Default"/>
        <w:jc w:val="right"/>
        <w:rPr>
          <w:sz w:val="23"/>
          <w:szCs w:val="23"/>
        </w:rPr>
      </w:pPr>
    </w:p>
    <w:p w:rsidR="00D436E5" w:rsidRDefault="00D436E5" w:rsidP="00FA6F2B">
      <w:pPr>
        <w:pStyle w:val="Default"/>
        <w:jc w:val="right"/>
        <w:rPr>
          <w:sz w:val="23"/>
          <w:szCs w:val="23"/>
        </w:rPr>
      </w:pPr>
    </w:p>
    <w:p w:rsidR="00D436E5" w:rsidRDefault="00D436E5" w:rsidP="00FA6F2B">
      <w:pPr>
        <w:pStyle w:val="Default"/>
        <w:jc w:val="right"/>
        <w:rPr>
          <w:sz w:val="23"/>
          <w:szCs w:val="23"/>
        </w:rPr>
      </w:pPr>
    </w:p>
    <w:p w:rsidR="00FA6F2B" w:rsidRDefault="00FA6F2B" w:rsidP="00FA6F2B">
      <w:pPr>
        <w:pStyle w:val="Default"/>
        <w:jc w:val="right"/>
        <w:rPr>
          <w:sz w:val="23"/>
          <w:szCs w:val="23"/>
        </w:rPr>
      </w:pPr>
      <w:r>
        <w:rPr>
          <w:sz w:val="23"/>
          <w:szCs w:val="23"/>
        </w:rPr>
        <w:lastRenderedPageBreak/>
        <w:t xml:space="preserve">Приложение №2 </w:t>
      </w:r>
    </w:p>
    <w:p w:rsidR="00FA6F2B" w:rsidRDefault="00FA6F2B" w:rsidP="00FA6F2B">
      <w:pPr>
        <w:pStyle w:val="Default"/>
        <w:jc w:val="right"/>
        <w:rPr>
          <w:sz w:val="23"/>
          <w:szCs w:val="23"/>
        </w:rPr>
      </w:pPr>
    </w:p>
    <w:p w:rsidR="00FA6F2B" w:rsidRDefault="00FA6F2B" w:rsidP="00FA6F2B">
      <w:pPr>
        <w:pStyle w:val="Default"/>
        <w:jc w:val="center"/>
        <w:rPr>
          <w:b/>
          <w:bCs/>
          <w:sz w:val="23"/>
          <w:szCs w:val="23"/>
        </w:rPr>
      </w:pPr>
      <w:r>
        <w:rPr>
          <w:b/>
          <w:bCs/>
          <w:sz w:val="23"/>
          <w:szCs w:val="23"/>
        </w:rPr>
        <w:t>Сроки осуществления мероприятий по технологическому присоединению</w:t>
      </w:r>
    </w:p>
    <w:p w:rsidR="00FA6F2B" w:rsidRDefault="00FA6F2B" w:rsidP="00FA6F2B">
      <w:pPr>
        <w:pStyle w:val="Default"/>
        <w:jc w:val="center"/>
        <w:rPr>
          <w:b/>
          <w:bCs/>
          <w:sz w:val="23"/>
          <w:szCs w:val="23"/>
        </w:rPr>
      </w:pPr>
    </w:p>
    <w:p w:rsidR="00FA6F2B" w:rsidRDefault="00FA6F2B" w:rsidP="00FA6F2B">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w:t>
      </w:r>
      <w:r w:rsidRPr="00FA6F2B">
        <w:rPr>
          <w:rFonts w:ascii="Times New Roman" w:hAnsi="Times New Roman" w:cs="Times New Roman"/>
          <w:sz w:val="24"/>
          <w:szCs w:val="24"/>
        </w:rPr>
        <w:t>рок осуществления мероприятий по технологическому присоединению, который исчисляется со дня заключения договора и не может превышать:</w:t>
      </w:r>
    </w:p>
    <w:p w:rsidR="00A77DD9" w:rsidRPr="00A77DD9" w:rsidRDefault="00A77DD9" w:rsidP="00A77DD9">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A77DD9">
        <w:rPr>
          <w:rFonts w:ascii="Times New Roman" w:eastAsia="Times New Roman" w:hAnsi="Times New Roman" w:cs="Times New Roman"/>
          <w:sz w:val="24"/>
          <w:szCs w:val="24"/>
          <w:lang w:eastAsia="ru-RU"/>
        </w:rPr>
        <w:t xml:space="preserve">30 рабочих дней - для заявителей, указанных в </w:t>
      </w:r>
      <w:hyperlink w:anchor="P1032" w:history="1">
        <w:r w:rsidRPr="00A77DD9">
          <w:rPr>
            <w:rFonts w:ascii="Times New Roman" w:eastAsia="Times New Roman" w:hAnsi="Times New Roman" w:cs="Times New Roman"/>
            <w:color w:val="0000FF"/>
            <w:sz w:val="24"/>
            <w:szCs w:val="24"/>
            <w:lang w:eastAsia="ru-RU"/>
          </w:rPr>
          <w:t>пунктах 12(1)</w:t>
        </w:r>
      </w:hyperlink>
      <w:r w:rsidRPr="00A77DD9">
        <w:rPr>
          <w:rFonts w:ascii="Times New Roman" w:eastAsia="Times New Roman" w:hAnsi="Times New Roman" w:cs="Times New Roman"/>
          <w:sz w:val="24"/>
          <w:szCs w:val="24"/>
          <w:lang w:eastAsia="ru-RU"/>
        </w:rPr>
        <w:t xml:space="preserve"> и </w:t>
      </w:r>
      <w:hyperlink w:anchor="P1107" w:history="1">
        <w:r w:rsidRPr="00A77DD9">
          <w:rPr>
            <w:rFonts w:ascii="Times New Roman" w:eastAsia="Times New Roman" w:hAnsi="Times New Roman" w:cs="Times New Roman"/>
            <w:color w:val="0000FF"/>
            <w:sz w:val="24"/>
            <w:szCs w:val="24"/>
            <w:lang w:eastAsia="ru-RU"/>
          </w:rPr>
          <w:t>14</w:t>
        </w:r>
      </w:hyperlink>
      <w:r w:rsidRPr="00A77DD9">
        <w:rPr>
          <w:rFonts w:ascii="Times New Roman" w:eastAsia="Times New Roman" w:hAnsi="Times New Roman" w:cs="Times New Roman"/>
          <w:sz w:val="24"/>
          <w:szCs w:val="24"/>
          <w:lang w:eastAsia="ru-RU"/>
        </w:rPr>
        <w:t xml:space="preserve"> настоящих Правил, при одновременном соблюдении следующих условий:</w:t>
      </w:r>
    </w:p>
    <w:p w:rsidR="00A77DD9" w:rsidRPr="00A77DD9" w:rsidRDefault="00A77DD9" w:rsidP="00A77DD9">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A77DD9">
        <w:rPr>
          <w:rFonts w:ascii="Times New Roman" w:eastAsia="Times New Roman" w:hAnsi="Times New Roman" w:cs="Times New Roman"/>
          <w:sz w:val="24"/>
          <w:szCs w:val="24"/>
          <w:lang w:eastAsia="ru-RU"/>
        </w:rPr>
        <w:t>технологическое присоединение энергопринимающих устройств заявителя осуществляется к электрическим сетям классом напряжения 0,4 кВ и ниже;</w:t>
      </w:r>
    </w:p>
    <w:p w:rsidR="00A77DD9" w:rsidRPr="00A77DD9" w:rsidRDefault="00A77DD9" w:rsidP="00A77DD9">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A77DD9">
        <w:rPr>
          <w:rFonts w:ascii="Times New Roman" w:eastAsia="Times New Roman" w:hAnsi="Times New Roman" w:cs="Times New Roman"/>
          <w:sz w:val="24"/>
          <w:szCs w:val="24"/>
          <w:lang w:eastAsia="ru-RU"/>
        </w:rPr>
        <w:t>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15 метров;</w:t>
      </w:r>
    </w:p>
    <w:p w:rsidR="00A77DD9" w:rsidRPr="00A77DD9" w:rsidRDefault="00A77DD9" w:rsidP="00A77DD9">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A77DD9">
        <w:rPr>
          <w:rFonts w:ascii="Times New Roman" w:eastAsia="Times New Roman" w:hAnsi="Times New Roman" w:cs="Times New Roman"/>
          <w:sz w:val="24"/>
          <w:szCs w:val="24"/>
          <w:lang w:eastAsia="ru-RU"/>
        </w:rPr>
        <w:t>отсутствует необходимость урегулирования отношений с лицами, являющимися собственниками или иными законными владельцами земельных участков, расположенных полностью или частично между ближайшим объектом электрической сети, имеющим указанный в заявке класс напряжения и используемым сетевой организацией для осуществления технологического присоединения энергопринимающих устройств заявителя, и земельным участком заявителя;</w:t>
      </w:r>
    </w:p>
    <w:p w:rsidR="00A77DD9" w:rsidRPr="00A77DD9" w:rsidRDefault="00A77DD9" w:rsidP="00A77DD9">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1" w:name="P1190"/>
      <w:bookmarkEnd w:id="1"/>
      <w:r w:rsidRPr="00A77DD9">
        <w:rPr>
          <w:rFonts w:ascii="Times New Roman" w:eastAsia="Times New Roman" w:hAnsi="Times New Roman" w:cs="Times New Roman"/>
          <w:sz w:val="24"/>
          <w:szCs w:val="24"/>
          <w:lang w:eastAsia="ru-RU"/>
        </w:rPr>
        <w:t>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а также по обеспечению коммерческого учета электрической энергии (мощности);</w:t>
      </w:r>
    </w:p>
    <w:p w:rsidR="00A77DD9" w:rsidRPr="00A77DD9" w:rsidRDefault="00A77DD9" w:rsidP="00A77DD9">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A77DD9">
        <w:rPr>
          <w:rFonts w:ascii="Times New Roman" w:eastAsia="Times New Roman" w:hAnsi="Times New Roman" w:cs="Times New Roman"/>
          <w:sz w:val="24"/>
          <w:szCs w:val="24"/>
          <w:lang w:eastAsia="ru-RU"/>
        </w:rPr>
        <w:t xml:space="preserve">при несоблюдении любого из условий, предусмотренных </w:t>
      </w:r>
      <w:hyperlink w:anchor="P1182" w:history="1">
        <w:r w:rsidRPr="00A77DD9">
          <w:rPr>
            <w:rFonts w:ascii="Times New Roman" w:eastAsia="Times New Roman" w:hAnsi="Times New Roman" w:cs="Times New Roman"/>
            <w:color w:val="0000FF"/>
            <w:sz w:val="24"/>
            <w:szCs w:val="24"/>
            <w:lang w:eastAsia="ru-RU"/>
          </w:rPr>
          <w:t>абзацами вторым</w:t>
        </w:r>
      </w:hyperlink>
      <w:r w:rsidRPr="00A77DD9">
        <w:rPr>
          <w:rFonts w:ascii="Times New Roman" w:eastAsia="Times New Roman" w:hAnsi="Times New Roman" w:cs="Times New Roman"/>
          <w:sz w:val="24"/>
          <w:szCs w:val="24"/>
          <w:lang w:eastAsia="ru-RU"/>
        </w:rPr>
        <w:t xml:space="preserve"> - </w:t>
      </w:r>
      <w:hyperlink w:anchor="P1190" w:history="1">
        <w:r w:rsidRPr="00A77DD9">
          <w:rPr>
            <w:rFonts w:ascii="Times New Roman" w:eastAsia="Times New Roman" w:hAnsi="Times New Roman" w:cs="Times New Roman"/>
            <w:color w:val="0000FF"/>
            <w:sz w:val="24"/>
            <w:szCs w:val="24"/>
            <w:lang w:eastAsia="ru-RU"/>
          </w:rPr>
          <w:t>шестым</w:t>
        </w:r>
      </w:hyperlink>
      <w:r w:rsidRPr="00A77DD9">
        <w:rPr>
          <w:rFonts w:ascii="Times New Roman" w:eastAsia="Times New Roman" w:hAnsi="Times New Roman" w:cs="Times New Roman"/>
          <w:sz w:val="24"/>
          <w:szCs w:val="24"/>
          <w:lang w:eastAsia="ru-RU"/>
        </w:rPr>
        <w:t xml:space="preserve"> настоящего подпункта, в случае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A77DD9" w:rsidRPr="00A77DD9" w:rsidRDefault="00A77DD9" w:rsidP="00A77DD9">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A77DD9">
        <w:rPr>
          <w:rFonts w:ascii="Times New Roman" w:eastAsia="Times New Roman" w:hAnsi="Times New Roman" w:cs="Times New Roman"/>
          <w:sz w:val="24"/>
          <w:szCs w:val="24"/>
          <w:lang w:eastAsia="ru-RU"/>
        </w:rPr>
        <w:t>15 рабочих дней (если в заявке не указан более продолжительный срок) для осуществления мероприятий по технологическому присоединению, отнесенных к обязанностям сетевой организации, - при временном технологическом присоединении;</w:t>
      </w:r>
    </w:p>
    <w:p w:rsidR="00A77DD9" w:rsidRPr="00A77DD9" w:rsidRDefault="00A77DD9" w:rsidP="00A77DD9">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A77DD9">
        <w:rPr>
          <w:rFonts w:ascii="Times New Roman" w:eastAsia="Times New Roman" w:hAnsi="Times New Roman" w:cs="Times New Roman"/>
          <w:sz w:val="24"/>
          <w:szCs w:val="24"/>
          <w:lang w:eastAsia="ru-RU"/>
        </w:rPr>
        <w:t xml:space="preserve">4 месяца - для заявителей (в том числе указанных в </w:t>
      </w:r>
      <w:hyperlink w:anchor="P1075" w:history="1">
        <w:r w:rsidRPr="00A77DD9">
          <w:rPr>
            <w:rFonts w:ascii="Times New Roman" w:eastAsia="Times New Roman" w:hAnsi="Times New Roman" w:cs="Times New Roman"/>
            <w:color w:val="0000FF"/>
            <w:sz w:val="24"/>
            <w:szCs w:val="24"/>
            <w:lang w:eastAsia="ru-RU"/>
          </w:rPr>
          <w:t>пунктах 13(3)</w:t>
        </w:r>
      </w:hyperlink>
      <w:r w:rsidRPr="00A77DD9">
        <w:rPr>
          <w:rFonts w:ascii="Times New Roman" w:eastAsia="Times New Roman" w:hAnsi="Times New Roman" w:cs="Times New Roman"/>
          <w:sz w:val="24"/>
          <w:szCs w:val="24"/>
          <w:lang w:eastAsia="ru-RU"/>
        </w:rPr>
        <w:t xml:space="preserve">, </w:t>
      </w:r>
      <w:hyperlink w:anchor="P1090" w:history="1">
        <w:r w:rsidRPr="00A77DD9">
          <w:rPr>
            <w:rFonts w:ascii="Times New Roman" w:eastAsia="Times New Roman" w:hAnsi="Times New Roman" w:cs="Times New Roman"/>
            <w:color w:val="0000FF"/>
            <w:sz w:val="24"/>
            <w:szCs w:val="24"/>
            <w:lang w:eastAsia="ru-RU"/>
          </w:rPr>
          <w:t>13(5)</w:t>
        </w:r>
      </w:hyperlink>
      <w:r w:rsidRPr="00A77DD9">
        <w:rPr>
          <w:rFonts w:ascii="Times New Roman" w:eastAsia="Times New Roman" w:hAnsi="Times New Roman" w:cs="Times New Roman"/>
          <w:sz w:val="24"/>
          <w:szCs w:val="24"/>
          <w:lang w:eastAsia="ru-RU"/>
        </w:rPr>
        <w:t xml:space="preserve"> и </w:t>
      </w:r>
      <w:hyperlink w:anchor="P1098" w:history="1">
        <w:r w:rsidRPr="00A77DD9">
          <w:rPr>
            <w:rFonts w:ascii="Times New Roman" w:eastAsia="Times New Roman" w:hAnsi="Times New Roman" w:cs="Times New Roman"/>
            <w:color w:val="0000FF"/>
            <w:sz w:val="24"/>
            <w:szCs w:val="24"/>
            <w:lang w:eastAsia="ru-RU"/>
          </w:rPr>
          <w:t>13(6)</w:t>
        </w:r>
      </w:hyperlink>
      <w:r w:rsidRPr="00A77DD9">
        <w:rPr>
          <w:rFonts w:ascii="Times New Roman" w:eastAsia="Times New Roman" w:hAnsi="Times New Roman" w:cs="Times New Roman"/>
          <w:sz w:val="24"/>
          <w:szCs w:val="24"/>
          <w:lang w:eastAsia="ru-RU"/>
        </w:rPr>
        <w:t xml:space="preserve"> настоящих Правил), максимальная мощность энергопринимающих устройств которых составляет до 670 кВт включительно;</w:t>
      </w:r>
    </w:p>
    <w:p w:rsidR="00A77DD9" w:rsidRPr="00A77DD9" w:rsidRDefault="00A77DD9" w:rsidP="00A77DD9">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bookmarkStart w:id="2" w:name="P1197"/>
      <w:bookmarkEnd w:id="2"/>
      <w:r w:rsidRPr="00A77DD9">
        <w:rPr>
          <w:rFonts w:ascii="Times New Roman" w:eastAsia="Times New Roman" w:hAnsi="Times New Roman" w:cs="Times New Roman"/>
          <w:sz w:val="24"/>
          <w:szCs w:val="24"/>
          <w:lang w:eastAsia="ru-RU"/>
        </w:rPr>
        <w:lastRenderedPageBreak/>
        <w:t>1 год - для заявителей, максимальная мощность энергопринимающих устройств которых составляет свыше 670 кВт;</w:t>
      </w:r>
    </w:p>
    <w:p w:rsidR="00A77DD9" w:rsidRPr="00A77DD9" w:rsidRDefault="00A77DD9" w:rsidP="00A77DD9">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A77DD9">
        <w:rPr>
          <w:rFonts w:ascii="Times New Roman" w:eastAsia="Times New Roman" w:hAnsi="Times New Roman" w:cs="Times New Roman"/>
          <w:sz w:val="24"/>
          <w:szCs w:val="24"/>
          <w:lang w:eastAsia="ru-RU"/>
        </w:rPr>
        <w:t xml:space="preserve">в случаях, не </w:t>
      </w:r>
      <w:r w:rsidRPr="0015130C">
        <w:rPr>
          <w:rFonts w:ascii="Times New Roman" w:eastAsia="Times New Roman" w:hAnsi="Times New Roman" w:cs="Times New Roman"/>
          <w:sz w:val="24"/>
          <w:szCs w:val="24"/>
          <w:lang w:eastAsia="ru-RU"/>
        </w:rPr>
        <w:t xml:space="preserve">предусмотренных </w:t>
      </w:r>
      <w:hyperlink w:anchor="P1182" w:history="1">
        <w:r w:rsidRPr="0015130C">
          <w:rPr>
            <w:rFonts w:ascii="Times New Roman" w:eastAsia="Times New Roman" w:hAnsi="Times New Roman" w:cs="Times New Roman"/>
            <w:sz w:val="24"/>
            <w:szCs w:val="24"/>
            <w:lang w:eastAsia="ru-RU"/>
          </w:rPr>
          <w:t>абза</w:t>
        </w:r>
        <w:r w:rsidRPr="0015130C">
          <w:rPr>
            <w:rFonts w:ascii="Times New Roman" w:eastAsia="Times New Roman" w:hAnsi="Times New Roman" w:cs="Times New Roman"/>
            <w:sz w:val="24"/>
            <w:szCs w:val="24"/>
            <w:lang w:eastAsia="ru-RU"/>
          </w:rPr>
          <w:t>ц</w:t>
        </w:r>
        <w:r w:rsidRPr="0015130C">
          <w:rPr>
            <w:rFonts w:ascii="Times New Roman" w:eastAsia="Times New Roman" w:hAnsi="Times New Roman" w:cs="Times New Roman"/>
            <w:sz w:val="24"/>
            <w:szCs w:val="24"/>
            <w:lang w:eastAsia="ru-RU"/>
          </w:rPr>
          <w:t>ами вторым</w:t>
        </w:r>
      </w:hyperlink>
      <w:r w:rsidRPr="0015130C">
        <w:rPr>
          <w:rFonts w:ascii="Times New Roman" w:eastAsia="Times New Roman" w:hAnsi="Times New Roman" w:cs="Times New Roman"/>
          <w:sz w:val="24"/>
          <w:szCs w:val="24"/>
          <w:lang w:eastAsia="ru-RU"/>
        </w:rPr>
        <w:t xml:space="preserve"> - </w:t>
      </w:r>
      <w:hyperlink w:anchor="P1197" w:history="1">
        <w:r w:rsidRPr="0015130C">
          <w:rPr>
            <w:rFonts w:ascii="Times New Roman" w:eastAsia="Times New Roman" w:hAnsi="Times New Roman" w:cs="Times New Roman"/>
            <w:sz w:val="24"/>
            <w:szCs w:val="24"/>
            <w:lang w:eastAsia="ru-RU"/>
          </w:rPr>
          <w:t>десятым</w:t>
        </w:r>
      </w:hyperlink>
      <w:r w:rsidRPr="0015130C">
        <w:rPr>
          <w:rFonts w:ascii="Times New Roman" w:eastAsia="Times New Roman" w:hAnsi="Times New Roman" w:cs="Times New Roman"/>
          <w:sz w:val="24"/>
          <w:szCs w:val="24"/>
          <w:lang w:eastAsia="ru-RU"/>
        </w:rPr>
        <w:t xml:space="preserve"> </w:t>
      </w:r>
      <w:r w:rsidRPr="00A77DD9">
        <w:rPr>
          <w:rFonts w:ascii="Times New Roman" w:eastAsia="Times New Roman" w:hAnsi="Times New Roman" w:cs="Times New Roman"/>
          <w:sz w:val="24"/>
          <w:szCs w:val="24"/>
          <w:lang w:eastAsia="ru-RU"/>
        </w:rPr>
        <w:t>настоящего подпункта:</w:t>
      </w:r>
    </w:p>
    <w:p w:rsidR="00A77DD9" w:rsidRPr="00A77DD9" w:rsidRDefault="00A77DD9" w:rsidP="00A77DD9">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A77DD9">
        <w:rPr>
          <w:rFonts w:ascii="Times New Roman" w:eastAsia="Times New Roman" w:hAnsi="Times New Roman" w:cs="Times New Roman"/>
          <w:sz w:val="24"/>
          <w:szCs w:val="24"/>
          <w:lang w:eastAsia="ru-RU"/>
        </w:rPr>
        <w:t>15 рабочих дней (если в заявке не указан более продолжительный срок) - при временном технологическом присоединении заявителей, энергопринимающие устройства которых являются передвижными и имеют максимальную мощность до 150 кВт включительно, если расстояние от энергопринимающего устройства заявителя до существующих электрических сетей необходимого класса напряжения составляет не более 300 метров;</w:t>
      </w:r>
    </w:p>
    <w:p w:rsidR="00A77DD9" w:rsidRPr="00A77DD9" w:rsidRDefault="00A77DD9" w:rsidP="00A77DD9">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A77DD9">
        <w:rPr>
          <w:rFonts w:ascii="Times New Roman" w:eastAsia="Times New Roman" w:hAnsi="Times New Roman" w:cs="Times New Roman"/>
          <w:sz w:val="24"/>
          <w:szCs w:val="24"/>
          <w:lang w:eastAsia="ru-RU"/>
        </w:rPr>
        <w:t xml:space="preserve">6 месяцев - для заявителей, указанных в </w:t>
      </w:r>
      <w:hyperlink w:anchor="P1032" w:history="1">
        <w:r w:rsidRPr="00A77DD9">
          <w:rPr>
            <w:rFonts w:ascii="Times New Roman" w:eastAsia="Times New Roman" w:hAnsi="Times New Roman" w:cs="Times New Roman"/>
            <w:color w:val="0000FF"/>
            <w:sz w:val="24"/>
            <w:szCs w:val="24"/>
            <w:lang w:eastAsia="ru-RU"/>
          </w:rPr>
          <w:t>пунктах 12(1)</w:t>
        </w:r>
      </w:hyperlink>
      <w:r w:rsidRPr="00A77DD9">
        <w:rPr>
          <w:rFonts w:ascii="Times New Roman" w:eastAsia="Times New Roman" w:hAnsi="Times New Roman" w:cs="Times New Roman"/>
          <w:sz w:val="24"/>
          <w:szCs w:val="24"/>
          <w:lang w:eastAsia="ru-RU"/>
        </w:rPr>
        <w:t xml:space="preserve">, </w:t>
      </w:r>
      <w:hyperlink w:anchor="P1075" w:history="1">
        <w:r w:rsidRPr="00A77DD9">
          <w:rPr>
            <w:rFonts w:ascii="Times New Roman" w:eastAsia="Times New Roman" w:hAnsi="Times New Roman" w:cs="Times New Roman"/>
            <w:color w:val="0000FF"/>
            <w:sz w:val="24"/>
            <w:szCs w:val="24"/>
            <w:lang w:eastAsia="ru-RU"/>
          </w:rPr>
          <w:t>13(3)</w:t>
        </w:r>
      </w:hyperlink>
      <w:r w:rsidRPr="00A77DD9">
        <w:rPr>
          <w:rFonts w:ascii="Times New Roman" w:eastAsia="Times New Roman" w:hAnsi="Times New Roman" w:cs="Times New Roman"/>
          <w:sz w:val="24"/>
          <w:szCs w:val="24"/>
          <w:lang w:eastAsia="ru-RU"/>
        </w:rPr>
        <w:t xml:space="preserve">, </w:t>
      </w:r>
      <w:hyperlink w:anchor="P1090" w:history="1">
        <w:r w:rsidRPr="00A77DD9">
          <w:rPr>
            <w:rFonts w:ascii="Times New Roman" w:eastAsia="Times New Roman" w:hAnsi="Times New Roman" w:cs="Times New Roman"/>
            <w:color w:val="0000FF"/>
            <w:sz w:val="24"/>
            <w:szCs w:val="24"/>
            <w:lang w:eastAsia="ru-RU"/>
          </w:rPr>
          <w:t>13(5)</w:t>
        </w:r>
      </w:hyperlink>
      <w:r w:rsidRPr="00A77DD9">
        <w:rPr>
          <w:rFonts w:ascii="Times New Roman" w:eastAsia="Times New Roman" w:hAnsi="Times New Roman" w:cs="Times New Roman"/>
          <w:sz w:val="24"/>
          <w:szCs w:val="24"/>
          <w:lang w:eastAsia="ru-RU"/>
        </w:rPr>
        <w:t xml:space="preserve">, </w:t>
      </w:r>
      <w:hyperlink w:anchor="P1107" w:history="1">
        <w:r w:rsidRPr="00A77DD9">
          <w:rPr>
            <w:rFonts w:ascii="Times New Roman" w:eastAsia="Times New Roman" w:hAnsi="Times New Roman" w:cs="Times New Roman"/>
            <w:color w:val="0000FF"/>
            <w:sz w:val="24"/>
            <w:szCs w:val="24"/>
            <w:lang w:eastAsia="ru-RU"/>
          </w:rPr>
          <w:t>14</w:t>
        </w:r>
      </w:hyperlink>
      <w:r w:rsidRPr="00A77DD9">
        <w:rPr>
          <w:rFonts w:ascii="Times New Roman" w:eastAsia="Times New Roman" w:hAnsi="Times New Roman" w:cs="Times New Roman"/>
          <w:sz w:val="24"/>
          <w:szCs w:val="24"/>
          <w:lang w:eastAsia="ru-RU"/>
        </w:rPr>
        <w:t xml:space="preserve"> и </w:t>
      </w:r>
      <w:hyperlink w:anchor="P1578" w:history="1">
        <w:r w:rsidRPr="00A77DD9">
          <w:rPr>
            <w:rFonts w:ascii="Times New Roman" w:eastAsia="Times New Roman" w:hAnsi="Times New Roman" w:cs="Times New Roman"/>
            <w:color w:val="0000FF"/>
            <w:sz w:val="24"/>
            <w:szCs w:val="24"/>
            <w:lang w:eastAsia="ru-RU"/>
          </w:rPr>
          <w:t>34</w:t>
        </w:r>
      </w:hyperlink>
      <w:r w:rsidRPr="00A77DD9">
        <w:rPr>
          <w:rFonts w:ascii="Times New Roman" w:eastAsia="Times New Roman" w:hAnsi="Times New Roman" w:cs="Times New Roman"/>
          <w:sz w:val="24"/>
          <w:szCs w:val="24"/>
          <w:lang w:eastAsia="ru-RU"/>
        </w:rPr>
        <w:t xml:space="preserve"> настоящих Правил, </w:t>
      </w:r>
      <w:r w:rsidR="0015130C">
        <w:rPr>
          <w:rFonts w:ascii="Times New Roman" w:eastAsia="Times New Roman" w:hAnsi="Times New Roman" w:cs="Times New Roman"/>
          <w:sz w:val="24"/>
          <w:szCs w:val="24"/>
          <w:lang w:eastAsia="ru-RU"/>
        </w:rPr>
        <w:t>е</w:t>
      </w:r>
      <w:r w:rsidR="0015130C" w:rsidRPr="0015130C">
        <w:rPr>
          <w:rFonts w:ascii="Times New Roman" w:eastAsia="Times New Roman" w:hAnsi="Times New Roman" w:cs="Times New Roman"/>
          <w:sz w:val="24"/>
          <w:szCs w:val="24"/>
          <w:lang w:eastAsia="ru-RU"/>
        </w:rPr>
        <w:t>сли технологическое присоединение осуществляется к электрическим сетям, уровень напряжения которых составляет до 20 кВ включительно, и если расстояние от существующих электрических сетей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w:t>
      </w:r>
      <w:r w:rsidRPr="00A77DD9">
        <w:rPr>
          <w:rFonts w:ascii="Times New Roman" w:eastAsia="Times New Roman" w:hAnsi="Times New Roman" w:cs="Times New Roman"/>
          <w:sz w:val="24"/>
          <w:szCs w:val="24"/>
          <w:lang w:eastAsia="ru-RU"/>
        </w:rPr>
        <w:t>;</w:t>
      </w:r>
    </w:p>
    <w:p w:rsidR="00A77DD9" w:rsidRPr="00A77DD9" w:rsidRDefault="00A77DD9" w:rsidP="00A77DD9">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A77DD9">
        <w:rPr>
          <w:rFonts w:ascii="Times New Roman" w:eastAsia="Times New Roman" w:hAnsi="Times New Roman" w:cs="Times New Roman"/>
          <w:sz w:val="24"/>
          <w:szCs w:val="24"/>
          <w:lang w:eastAsia="ru-RU"/>
        </w:rPr>
        <w:t>1 год - для заявителей, максимальная мощность энергопринимающих устройств которых составляет менее 670 кВт, а также для заявителей, максимальная мощность энергопринимающих устройств которых составляет не менее 670 кВт, при технологическом присоединении к объектам электросетевого хозяйства организации по управлению единой национальной (общероссийской) электрической сетью;</w:t>
      </w:r>
    </w:p>
    <w:p w:rsidR="00A77DD9" w:rsidRPr="00A77DD9" w:rsidRDefault="00A77DD9" w:rsidP="00A77DD9">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A77DD9">
        <w:rPr>
          <w:rFonts w:ascii="Times New Roman" w:eastAsia="Times New Roman" w:hAnsi="Times New Roman" w:cs="Times New Roman"/>
          <w:sz w:val="24"/>
          <w:szCs w:val="24"/>
          <w:lang w:eastAsia="ru-RU"/>
        </w:rPr>
        <w:t xml:space="preserve">2 года - </w:t>
      </w:r>
      <w:r w:rsidR="0015130C" w:rsidRPr="0015130C">
        <w:rPr>
          <w:rFonts w:ascii="Times New Roman" w:eastAsia="Times New Roman" w:hAnsi="Times New Roman" w:cs="Times New Roman"/>
          <w:sz w:val="24"/>
          <w:szCs w:val="24"/>
          <w:lang w:eastAsia="ru-RU"/>
        </w:rPr>
        <w:t>для заявителей, максимальная мощность энергопринимающих устройств которых составляет не менее 670 кВт, в том числе при технологическом присоединении к объектам электросетевого хозяйства организации по управлению единой национальной (общероссийской) электрической сетью, если для осуществления технологического присоединения энергопринимающих устройств или объектов электроэнергетики заявителя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смежных сетевых организаций, и (или) объектов по производству электрической энергии</w:t>
      </w:r>
      <w:bookmarkStart w:id="3" w:name="_GoBack"/>
      <w:bookmarkEnd w:id="3"/>
      <w:r w:rsidRPr="00A77DD9">
        <w:rPr>
          <w:rFonts w:ascii="Times New Roman" w:eastAsia="Times New Roman" w:hAnsi="Times New Roman" w:cs="Times New Roman"/>
          <w:sz w:val="24"/>
          <w:szCs w:val="24"/>
          <w:lang w:eastAsia="ru-RU"/>
        </w:rPr>
        <w:t>;</w:t>
      </w:r>
    </w:p>
    <w:p w:rsidR="00A77DD9" w:rsidRPr="00A77DD9" w:rsidRDefault="00A77DD9" w:rsidP="00A77DD9">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A77DD9">
        <w:rPr>
          <w:rFonts w:ascii="Times New Roman" w:eastAsia="Times New Roman" w:hAnsi="Times New Roman" w:cs="Times New Roman"/>
          <w:sz w:val="24"/>
          <w:szCs w:val="24"/>
          <w:lang w:eastAsia="ru-RU"/>
        </w:rPr>
        <w:t xml:space="preserve">1 месяц (если в заявке не указан более продолжительный срок) - для заявителей, указанных в </w:t>
      </w:r>
      <w:hyperlink w:anchor="P1068" w:history="1">
        <w:r w:rsidRPr="00A77DD9">
          <w:rPr>
            <w:rFonts w:ascii="Times New Roman" w:eastAsia="Times New Roman" w:hAnsi="Times New Roman" w:cs="Times New Roman"/>
            <w:color w:val="0000FF"/>
            <w:sz w:val="24"/>
            <w:szCs w:val="24"/>
            <w:lang w:eastAsia="ru-RU"/>
          </w:rPr>
          <w:t>пунктах 13(2)</w:t>
        </w:r>
      </w:hyperlink>
      <w:r w:rsidRPr="00A77DD9">
        <w:rPr>
          <w:rFonts w:ascii="Times New Roman" w:eastAsia="Times New Roman" w:hAnsi="Times New Roman" w:cs="Times New Roman"/>
          <w:sz w:val="24"/>
          <w:szCs w:val="24"/>
          <w:lang w:eastAsia="ru-RU"/>
        </w:rPr>
        <w:t xml:space="preserve"> и </w:t>
      </w:r>
      <w:hyperlink w:anchor="P1082" w:history="1">
        <w:r w:rsidRPr="00A77DD9">
          <w:rPr>
            <w:rFonts w:ascii="Times New Roman" w:eastAsia="Times New Roman" w:hAnsi="Times New Roman" w:cs="Times New Roman"/>
            <w:color w:val="0000FF"/>
            <w:sz w:val="24"/>
            <w:szCs w:val="24"/>
            <w:lang w:eastAsia="ru-RU"/>
          </w:rPr>
          <w:t>13(4)</w:t>
        </w:r>
      </w:hyperlink>
      <w:r w:rsidRPr="00A77DD9">
        <w:rPr>
          <w:rFonts w:ascii="Times New Roman" w:eastAsia="Times New Roman" w:hAnsi="Times New Roman" w:cs="Times New Roman"/>
          <w:sz w:val="24"/>
          <w:szCs w:val="24"/>
          <w:lang w:eastAsia="ru-RU"/>
        </w:rPr>
        <w:t xml:space="preserve"> настоящих Правил, энергопринимающие устройства которых ранее присоединены в данной точке присоединения к объектам электросетевого хозяйства сетевой организации.</w:t>
      </w:r>
    </w:p>
    <w:p w:rsidR="00EB2976" w:rsidRDefault="00A77DD9" w:rsidP="00A77DD9">
      <w:pPr>
        <w:widowControl w:val="0"/>
        <w:autoSpaceDE w:val="0"/>
        <w:autoSpaceDN w:val="0"/>
        <w:spacing w:before="220" w:after="0" w:line="240" w:lineRule="auto"/>
        <w:ind w:firstLine="540"/>
        <w:jc w:val="both"/>
        <w:rPr>
          <w:rFonts w:ascii="Times New Roman" w:hAnsi="Times New Roman" w:cs="Times New Roman"/>
          <w:sz w:val="24"/>
          <w:szCs w:val="24"/>
        </w:rPr>
      </w:pPr>
      <w:r w:rsidRPr="00A77DD9">
        <w:rPr>
          <w:rFonts w:ascii="Times New Roman" w:eastAsia="Times New Roman" w:hAnsi="Times New Roman" w:cs="Times New Roman"/>
          <w:sz w:val="24"/>
          <w:szCs w:val="24"/>
          <w:lang w:eastAsia="ru-RU"/>
        </w:rPr>
        <w:t xml:space="preserve">Для заявителей, максимальная мощность энергопринимающих устройств которых составляет не менее 670 кВт, по инициативе (обращению) заявителя договором могут быть установлены иные сроки (но не более 4 лет). </w:t>
      </w:r>
    </w:p>
    <w:p w:rsidR="00EB2976" w:rsidRDefault="00EB2976" w:rsidP="00A77DD9">
      <w:pPr>
        <w:autoSpaceDE w:val="0"/>
        <w:autoSpaceDN w:val="0"/>
        <w:adjustRightInd w:val="0"/>
        <w:spacing w:before="240" w:after="0" w:line="240" w:lineRule="auto"/>
        <w:jc w:val="both"/>
        <w:rPr>
          <w:rFonts w:ascii="Times New Roman" w:hAnsi="Times New Roman" w:cs="Times New Roman"/>
          <w:sz w:val="24"/>
          <w:szCs w:val="24"/>
        </w:rPr>
      </w:pPr>
    </w:p>
    <w:sectPr w:rsidR="00EB2976" w:rsidSect="008D7254">
      <w:pgSz w:w="16838" w:h="11906" w:orient="landscape"/>
      <w:pgMar w:top="426" w:right="1134"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48A" w:rsidRDefault="0023248A" w:rsidP="008D7254">
      <w:pPr>
        <w:spacing w:after="0" w:line="240" w:lineRule="auto"/>
      </w:pPr>
      <w:r>
        <w:separator/>
      </w:r>
    </w:p>
  </w:endnote>
  <w:endnote w:type="continuationSeparator" w:id="0">
    <w:p w:rsidR="0023248A" w:rsidRDefault="0023248A" w:rsidP="008D7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48A" w:rsidRDefault="0023248A" w:rsidP="008D7254">
      <w:pPr>
        <w:spacing w:after="0" w:line="240" w:lineRule="auto"/>
      </w:pPr>
      <w:r>
        <w:separator/>
      </w:r>
    </w:p>
  </w:footnote>
  <w:footnote w:type="continuationSeparator" w:id="0">
    <w:p w:rsidR="0023248A" w:rsidRDefault="0023248A" w:rsidP="008D72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D53559"/>
    <w:multiLevelType w:val="hybridMultilevel"/>
    <w:tmpl w:val="AB9859CC"/>
    <w:lvl w:ilvl="0" w:tplc="CFF0E45E">
      <w:start w:val="1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15:restartNumberingAfterBreak="0">
    <w:nsid w:val="32814C68"/>
    <w:multiLevelType w:val="hybridMultilevel"/>
    <w:tmpl w:val="A75AC5AA"/>
    <w:lvl w:ilvl="0" w:tplc="EAFA1A76">
      <w:start w:val="1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15:restartNumberingAfterBreak="0">
    <w:nsid w:val="4B1115BA"/>
    <w:multiLevelType w:val="hybridMultilevel"/>
    <w:tmpl w:val="5C1C07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F4D"/>
    <w:rsid w:val="00004EAA"/>
    <w:rsid w:val="00041080"/>
    <w:rsid w:val="00046802"/>
    <w:rsid w:val="000B172F"/>
    <w:rsid w:val="000B5430"/>
    <w:rsid w:val="001148E2"/>
    <w:rsid w:val="00115006"/>
    <w:rsid w:val="00122AD7"/>
    <w:rsid w:val="0015130C"/>
    <w:rsid w:val="001670BC"/>
    <w:rsid w:val="002204D4"/>
    <w:rsid w:val="0023248A"/>
    <w:rsid w:val="0025752C"/>
    <w:rsid w:val="00282AED"/>
    <w:rsid w:val="00323CE0"/>
    <w:rsid w:val="00370459"/>
    <w:rsid w:val="003922C3"/>
    <w:rsid w:val="00416F03"/>
    <w:rsid w:val="004807F5"/>
    <w:rsid w:val="004C71BE"/>
    <w:rsid w:val="004D0B9B"/>
    <w:rsid w:val="005A084F"/>
    <w:rsid w:val="005A2BC9"/>
    <w:rsid w:val="005C4EE8"/>
    <w:rsid w:val="005C5AD7"/>
    <w:rsid w:val="00631560"/>
    <w:rsid w:val="00631F45"/>
    <w:rsid w:val="00655C95"/>
    <w:rsid w:val="00710DCA"/>
    <w:rsid w:val="007362D6"/>
    <w:rsid w:val="007369D1"/>
    <w:rsid w:val="00736F52"/>
    <w:rsid w:val="007D1F4D"/>
    <w:rsid w:val="007D42F4"/>
    <w:rsid w:val="007E514C"/>
    <w:rsid w:val="007E59BE"/>
    <w:rsid w:val="007F1CD5"/>
    <w:rsid w:val="007F75C2"/>
    <w:rsid w:val="00801C74"/>
    <w:rsid w:val="00833EE2"/>
    <w:rsid w:val="00836EA6"/>
    <w:rsid w:val="00845168"/>
    <w:rsid w:val="00847372"/>
    <w:rsid w:val="008957B8"/>
    <w:rsid w:val="008D7254"/>
    <w:rsid w:val="0094108A"/>
    <w:rsid w:val="00992D34"/>
    <w:rsid w:val="009D2104"/>
    <w:rsid w:val="009D63FF"/>
    <w:rsid w:val="00A77DD9"/>
    <w:rsid w:val="00AE1D71"/>
    <w:rsid w:val="00AF720D"/>
    <w:rsid w:val="00B41F50"/>
    <w:rsid w:val="00B93F8B"/>
    <w:rsid w:val="00BB03AF"/>
    <w:rsid w:val="00BB4B78"/>
    <w:rsid w:val="00C620BF"/>
    <w:rsid w:val="00D030CC"/>
    <w:rsid w:val="00D14009"/>
    <w:rsid w:val="00D167BC"/>
    <w:rsid w:val="00D330F7"/>
    <w:rsid w:val="00D436E5"/>
    <w:rsid w:val="00D5614C"/>
    <w:rsid w:val="00D60A4F"/>
    <w:rsid w:val="00D7601C"/>
    <w:rsid w:val="00DA11B0"/>
    <w:rsid w:val="00E03E76"/>
    <w:rsid w:val="00E4014A"/>
    <w:rsid w:val="00E40BE9"/>
    <w:rsid w:val="00E51536"/>
    <w:rsid w:val="00EB2976"/>
    <w:rsid w:val="00EC0351"/>
    <w:rsid w:val="00F13D6D"/>
    <w:rsid w:val="00F21BC7"/>
    <w:rsid w:val="00F9588E"/>
    <w:rsid w:val="00FA6F2B"/>
    <w:rsid w:val="00FF4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ADD39"/>
  <w15:chartTrackingRefBased/>
  <w15:docId w15:val="{7EB972C6-BC9D-4F53-BCCA-41C4A0C6A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41080"/>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39"/>
    <w:rsid w:val="00F21B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F13D6D"/>
    <w:rPr>
      <w:color w:val="0563C1" w:themeColor="hyperlink"/>
      <w:u w:val="single"/>
    </w:rPr>
  </w:style>
  <w:style w:type="paragraph" w:styleId="a5">
    <w:name w:val="List Paragraph"/>
    <w:basedOn w:val="a"/>
    <w:uiPriority w:val="34"/>
    <w:qFormat/>
    <w:rsid w:val="00115006"/>
    <w:pPr>
      <w:ind w:left="720"/>
      <w:contextualSpacing/>
    </w:pPr>
  </w:style>
  <w:style w:type="paragraph" w:styleId="a6">
    <w:name w:val="header"/>
    <w:basedOn w:val="a"/>
    <w:link w:val="a7"/>
    <w:uiPriority w:val="99"/>
    <w:unhideWhenUsed/>
    <w:rsid w:val="008D725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D7254"/>
  </w:style>
  <w:style w:type="paragraph" w:styleId="a8">
    <w:name w:val="footer"/>
    <w:basedOn w:val="a"/>
    <w:link w:val="a9"/>
    <w:uiPriority w:val="99"/>
    <w:unhideWhenUsed/>
    <w:rsid w:val="008D725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D72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5A3B0E9913086C31941AE40A11894F1A18F32DAD02FC7DA5E9065C4378F0C2CA6910789D9109C2BE7C84B10EB8616367099BB2751b1KBF" TargetMode="External"/><Relationship Id="rId13" Type="http://schemas.openxmlformats.org/officeDocument/2006/relationships/hyperlink" Target="https://login.consultant.ru/link/?req=doc&amp;base=LAW&amp;n=485778&amp;dst=712" TargetMode="External"/><Relationship Id="rId18" Type="http://schemas.openxmlformats.org/officeDocument/2006/relationships/hyperlink" Target="https://login.consultant.ru/link/?req=doc&amp;base=LAW&amp;n=485778&amp;dst=101282" TargetMode="External"/><Relationship Id="rId26" Type="http://schemas.openxmlformats.org/officeDocument/2006/relationships/hyperlink" Target="https://login.consultant.ru/link/?req=doc&amp;base=LAW&amp;n=485778&amp;dst=101282" TargetMode="External"/><Relationship Id="rId3" Type="http://schemas.openxmlformats.org/officeDocument/2006/relationships/settings" Target="settings.xml"/><Relationship Id="rId21" Type="http://schemas.openxmlformats.org/officeDocument/2006/relationships/hyperlink" Target="https://login.consultant.ru/link/?req=doc&amp;base=LAW&amp;n=485778&amp;dst=100680" TargetMode="External"/><Relationship Id="rId7" Type="http://schemas.openxmlformats.org/officeDocument/2006/relationships/hyperlink" Target="https://login.consultant.ru/link/?req=doc&amp;base=LAW&amp;n=485778&amp;dst=101282" TargetMode="External"/><Relationship Id="rId12" Type="http://schemas.openxmlformats.org/officeDocument/2006/relationships/hyperlink" Target="https://login.consultant.ru/link/?req=doc&amp;base=LAW&amp;n=485778&amp;dst=101466" TargetMode="External"/><Relationship Id="rId17" Type="http://schemas.openxmlformats.org/officeDocument/2006/relationships/hyperlink" Target="https://login.consultant.ru/link/?req=doc&amp;base=LAW&amp;n=485778&amp;dst=100673" TargetMode="External"/><Relationship Id="rId25" Type="http://schemas.openxmlformats.org/officeDocument/2006/relationships/hyperlink" Target="https://login.consultant.ru/link/?req=doc&amp;base=LAW&amp;n=485778&amp;dst=100673" TargetMode="External"/><Relationship Id="rId2" Type="http://schemas.openxmlformats.org/officeDocument/2006/relationships/styles" Target="styles.xml"/><Relationship Id="rId16" Type="http://schemas.openxmlformats.org/officeDocument/2006/relationships/hyperlink" Target="https://login.consultant.ru/link/?req=doc&amp;base=LAW&amp;n=485778&amp;dst=101282" TargetMode="External"/><Relationship Id="rId20" Type="http://schemas.openxmlformats.org/officeDocument/2006/relationships/hyperlink" Target="https://login.consultant.ru/link/?req=doc&amp;base=LAW&amp;n=485778&amp;dst=10067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85778&amp;dst=101465" TargetMode="External"/><Relationship Id="rId24" Type="http://schemas.openxmlformats.org/officeDocument/2006/relationships/hyperlink" Target="https://login.consultant.ru/link/?req=doc&amp;base=LAW&amp;n=485778&amp;dst=101466" TargetMode="External"/><Relationship Id="rId5" Type="http://schemas.openxmlformats.org/officeDocument/2006/relationships/footnotes" Target="footnotes.xml"/><Relationship Id="rId15" Type="http://schemas.openxmlformats.org/officeDocument/2006/relationships/hyperlink" Target="https://login.consultant.ru/link/?req=doc&amp;base=LAW&amp;n=485778&amp;dst=100673" TargetMode="External"/><Relationship Id="rId23" Type="http://schemas.openxmlformats.org/officeDocument/2006/relationships/hyperlink" Target="https://login.consultant.ru/link/?req=doc&amp;base=LAW&amp;n=485778&amp;dst=101465" TargetMode="External"/><Relationship Id="rId28" Type="http://schemas.openxmlformats.org/officeDocument/2006/relationships/theme" Target="theme/theme1.xml"/><Relationship Id="rId10" Type="http://schemas.openxmlformats.org/officeDocument/2006/relationships/hyperlink" Target="https://login.consultant.ru/link/?req=doc&amp;base=LAW&amp;n=485778&amp;dst=101466" TargetMode="External"/><Relationship Id="rId19" Type="http://schemas.openxmlformats.org/officeDocument/2006/relationships/hyperlink" Target="https://login.consultant.ru/link/?req=doc&amp;base=LAW&amp;n=485778&amp;dst=100790"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5778&amp;dst=101465" TargetMode="External"/><Relationship Id="rId14" Type="http://schemas.openxmlformats.org/officeDocument/2006/relationships/hyperlink" Target="https://login.consultant.ru/link/?req=doc&amp;base=LAW&amp;n=485778&amp;dst=101282" TargetMode="External"/><Relationship Id="rId22" Type="http://schemas.openxmlformats.org/officeDocument/2006/relationships/hyperlink" Target="https://login.consultant.ru/link/?req=doc&amp;base=LAW&amp;n=485778&amp;dst=101282"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17</Pages>
  <Words>6336</Words>
  <Characters>36116</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Заряев Дмитрий Владимирович</dc:creator>
  <cp:keywords/>
  <dc:description/>
  <cp:lastModifiedBy>Заряев Дмитрий Владимирович</cp:lastModifiedBy>
  <cp:revision>7</cp:revision>
  <dcterms:created xsi:type="dcterms:W3CDTF">2022-11-01T08:01:00Z</dcterms:created>
  <dcterms:modified xsi:type="dcterms:W3CDTF">2024-10-30T07:41:00Z</dcterms:modified>
</cp:coreProperties>
</file>